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C00FF" w14:textId="11121001" w:rsidR="009750A8" w:rsidRPr="00A079D3" w:rsidRDefault="009750A8" w:rsidP="00E2403A">
      <w:pPr>
        <w:keepLines/>
        <w:tabs>
          <w:tab w:val="left" w:pos="567"/>
        </w:tabs>
        <w:snapToGrid w:val="0"/>
        <w:jc w:val="both"/>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w:t>
      </w:r>
      <w:r w:rsidR="00F54717">
        <w:rPr>
          <w:rFonts w:ascii="Arial" w:hAnsi="Arial" w:cs="Arial"/>
          <w:b/>
          <w:sz w:val="28"/>
          <w:szCs w:val="28"/>
        </w:rPr>
        <w:t>8</w:t>
      </w:r>
      <w:r w:rsidR="0088680D">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00DE1991">
        <w:rPr>
          <w:rFonts w:ascii="Arial" w:eastAsia="MS Mincho" w:hAnsi="Arial" w:cs="Arial"/>
          <w:b/>
          <w:sz w:val="28"/>
          <w:szCs w:val="28"/>
        </w:rPr>
        <w:tab/>
      </w:r>
      <w:r w:rsidR="00DC0190">
        <w:rPr>
          <w:rFonts w:ascii="Arial" w:eastAsia="MS Mincho" w:hAnsi="Arial" w:cs="Arial"/>
          <w:b/>
          <w:sz w:val="28"/>
          <w:szCs w:val="28"/>
        </w:rPr>
        <w:t xml:space="preserve">   </w:t>
      </w:r>
      <w:r w:rsidRPr="00A77151">
        <w:rPr>
          <w:rFonts w:ascii="Arial" w:hAnsi="Arial" w:cs="Arial"/>
          <w:b/>
          <w:sz w:val="28"/>
          <w:szCs w:val="28"/>
        </w:rPr>
        <w:t>RP-22</w:t>
      </w:r>
      <w:r w:rsidR="00A77151">
        <w:rPr>
          <w:rFonts w:ascii="Arial" w:hAnsi="Arial" w:cs="Arial"/>
          <w:b/>
          <w:sz w:val="28"/>
          <w:szCs w:val="28"/>
        </w:rPr>
        <w:t>3202</w:t>
      </w:r>
    </w:p>
    <w:p w14:paraId="79415FA6" w14:textId="6A816A1F" w:rsidR="0088680D" w:rsidRPr="00A079D3" w:rsidRDefault="0088680D" w:rsidP="0088680D">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F54717">
        <w:rPr>
          <w:rFonts w:ascii="Arial" w:hAnsi="Arial" w:cs="Arial"/>
          <w:b/>
          <w:sz w:val="28"/>
          <w:szCs w:val="28"/>
        </w:rPr>
        <w:t>December</w:t>
      </w:r>
      <w:r>
        <w:rPr>
          <w:rFonts w:ascii="Arial" w:hAnsi="Arial" w:cs="Arial"/>
          <w:b/>
          <w:sz w:val="28"/>
          <w:szCs w:val="28"/>
        </w:rPr>
        <w:t xml:space="preserve"> 12-16, </w:t>
      </w:r>
      <w:r w:rsidRPr="00A079D3">
        <w:rPr>
          <w:rFonts w:ascii="Arial" w:hAnsi="Arial" w:cs="Arial"/>
          <w:b/>
          <w:sz w:val="28"/>
          <w:szCs w:val="28"/>
        </w:rPr>
        <w:t>20</w:t>
      </w:r>
      <w:r>
        <w:rPr>
          <w:rFonts w:ascii="Arial" w:hAnsi="Arial" w:cs="Arial"/>
          <w:b/>
          <w:sz w:val="28"/>
          <w:szCs w:val="28"/>
        </w:rPr>
        <w:t>22</w:t>
      </w:r>
    </w:p>
    <w:p w14:paraId="0101ADE0" w14:textId="77777777" w:rsidR="009750A8" w:rsidRPr="00E9212A" w:rsidRDefault="009750A8" w:rsidP="00E2403A">
      <w:pPr>
        <w:keepLines/>
        <w:tabs>
          <w:tab w:val="left" w:pos="567"/>
        </w:tabs>
        <w:jc w:val="both"/>
        <w:rPr>
          <w:rFonts w:cs="Arial"/>
          <w:b/>
          <w:sz w:val="22"/>
        </w:rPr>
      </w:pPr>
    </w:p>
    <w:p w14:paraId="387825F2" w14:textId="1E4F675B"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9.3.</w:t>
      </w:r>
      <w:r w:rsidR="00B17AF5">
        <w:rPr>
          <w:rFonts w:ascii="Arial" w:hAnsi="Arial" w:cs="Arial"/>
          <w:sz w:val="22"/>
          <w:szCs w:val="22"/>
        </w:rPr>
        <w:t>1.5</w:t>
      </w:r>
    </w:p>
    <w:p w14:paraId="745477E6"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6788A6B1" w14:textId="1ADF6817"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F54717">
        <w:rPr>
          <w:rFonts w:ascii="Arial" w:hAnsi="Arial" w:cs="Arial"/>
          <w:sz w:val="22"/>
          <w:szCs w:val="22"/>
        </w:rPr>
        <w:t>On</w:t>
      </w:r>
      <w:r>
        <w:rPr>
          <w:rFonts w:ascii="Arial" w:hAnsi="Arial" w:cs="Arial"/>
          <w:sz w:val="22"/>
          <w:szCs w:val="22"/>
        </w:rPr>
        <w:t xml:space="preserve"> Rel-18 </w:t>
      </w:r>
      <w:r w:rsidR="0088680D">
        <w:rPr>
          <w:rFonts w:ascii="Arial" w:hAnsi="Arial" w:cs="Arial"/>
          <w:sz w:val="22"/>
          <w:szCs w:val="22"/>
        </w:rPr>
        <w:t xml:space="preserve">NR </w:t>
      </w:r>
      <w:r w:rsidR="00FE021D">
        <w:rPr>
          <w:rFonts w:ascii="Arial" w:hAnsi="Arial" w:cs="Arial"/>
          <w:sz w:val="22"/>
          <w:szCs w:val="22"/>
        </w:rPr>
        <w:t>Sidelink Evolution</w:t>
      </w:r>
      <w:r w:rsidR="0088680D">
        <w:rPr>
          <w:rFonts w:ascii="Arial" w:hAnsi="Arial" w:cs="Arial"/>
          <w:sz w:val="22"/>
          <w:szCs w:val="22"/>
        </w:rPr>
        <w:t xml:space="preserve"> </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4CC60835" w14:textId="414F2F70" w:rsidR="00CE1B9B" w:rsidRDefault="00FE021D" w:rsidP="00FE021D">
      <w:pPr>
        <w:jc w:val="both"/>
        <w:rPr>
          <w:rFonts w:eastAsia="SimSun"/>
        </w:rPr>
      </w:pPr>
      <w:r>
        <w:rPr>
          <w:rFonts w:eastAsia="SimSun"/>
        </w:rPr>
        <w:t xml:space="preserve">One of Rel-18 NR work items is NR sidelink evolution. The work item descriptions of NR sidelink evolution are in </w:t>
      </w:r>
      <w:r>
        <w:rPr>
          <w:rFonts w:eastAsia="SimSun"/>
        </w:rPr>
        <w:fldChar w:fldCharType="begin"/>
      </w:r>
      <w:r>
        <w:rPr>
          <w:rFonts w:eastAsia="SimSun"/>
        </w:rPr>
        <w:instrText xml:space="preserve"> REF _Ref25671504 \r \h  \* MERGEFORMAT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w:t>
      </w:r>
      <w:r w:rsidR="00CE1B9B">
        <w:rPr>
          <w:rFonts w:eastAsia="SimSun"/>
        </w:rPr>
        <w:t>Three objectives in the WID</w:t>
      </w:r>
      <w:r w:rsidR="002F34D9">
        <w:rPr>
          <w:rFonts w:eastAsia="SimSun"/>
        </w:rPr>
        <w:t xml:space="preserve"> (i.e., sidelink CA, sidelink on unlicensed spectrum, sidelink operation on FR2 licensed spectrum)</w:t>
      </w:r>
      <w:r w:rsidR="00CE1B9B">
        <w:rPr>
          <w:rFonts w:eastAsia="SimSun"/>
        </w:rPr>
        <w:t xml:space="preserve"> ha</w:t>
      </w:r>
      <w:r w:rsidR="002F34D9">
        <w:rPr>
          <w:rFonts w:eastAsia="SimSun"/>
        </w:rPr>
        <w:t>ve</w:t>
      </w:r>
      <w:r w:rsidR="00CE1B9B">
        <w:rPr>
          <w:rFonts w:eastAsia="SimSun"/>
        </w:rPr>
        <w:t xml:space="preserve"> check points at RAN #98-e meetings</w:t>
      </w:r>
      <w:r w:rsidR="002F34D9">
        <w:rPr>
          <w:rFonts w:eastAsia="SimSun"/>
        </w:rPr>
        <w:t xml:space="preserve">. </w:t>
      </w:r>
    </w:p>
    <w:p w14:paraId="6B8B868A" w14:textId="77777777" w:rsidR="009750A8" w:rsidRDefault="009750A8" w:rsidP="00E2403A">
      <w:pPr>
        <w:jc w:val="both"/>
        <w:rPr>
          <w:rFonts w:eastAsia="SimSun"/>
        </w:rPr>
      </w:pPr>
    </w:p>
    <w:p w14:paraId="62B5519E" w14:textId="42F74CFD" w:rsidR="009750A8" w:rsidRPr="002A3109" w:rsidRDefault="009750A8" w:rsidP="00E2403A">
      <w:pPr>
        <w:jc w:val="both"/>
        <w:rPr>
          <w:rFonts w:eastAsia="SimSun"/>
        </w:rPr>
      </w:pPr>
      <w:r>
        <w:rPr>
          <w:rFonts w:eastAsia="SimSun"/>
        </w:rPr>
        <w:t>I</w:t>
      </w:r>
      <w:r w:rsidRPr="002A3109">
        <w:rPr>
          <w:rFonts w:eastAsia="SimSun"/>
        </w:rPr>
        <w:t>n this contribution, we present our views on</w:t>
      </w:r>
      <w:r w:rsidR="001A753B">
        <w:rPr>
          <w:rFonts w:eastAsia="SimSun"/>
        </w:rPr>
        <w:t xml:space="preserve"> the scope of</w:t>
      </w:r>
      <w:r w:rsidRPr="002A3109">
        <w:rPr>
          <w:rFonts w:eastAsia="SimSun"/>
        </w:rPr>
        <w:t xml:space="preserve"> </w:t>
      </w:r>
      <w:r w:rsidR="002F34D9">
        <w:rPr>
          <w:rFonts w:eastAsia="SimSun"/>
        </w:rPr>
        <w:t xml:space="preserve">Rel-18 </w:t>
      </w:r>
      <w:r w:rsidR="0088680D">
        <w:rPr>
          <w:rFonts w:eastAsia="SimSun"/>
        </w:rPr>
        <w:t xml:space="preserve">NR </w:t>
      </w:r>
      <w:r w:rsidR="00FE021D">
        <w:rPr>
          <w:rFonts w:eastAsia="SimSun"/>
        </w:rPr>
        <w:t>sidelink evolution.</w:t>
      </w:r>
    </w:p>
    <w:p w14:paraId="61091368" w14:textId="77777777" w:rsidR="009750A8" w:rsidRPr="00C53B58" w:rsidRDefault="009750A8" w:rsidP="00E2403A">
      <w:pPr>
        <w:pStyle w:val="Heading1"/>
        <w:jc w:val="both"/>
      </w:pPr>
      <w:r w:rsidRPr="00AB663D">
        <w:rPr>
          <w:sz w:val="32"/>
          <w:szCs w:val="32"/>
        </w:rPr>
        <w:t>Discussion</w:t>
      </w:r>
      <w:r w:rsidRPr="00035ABD">
        <w:t xml:space="preserve"> </w:t>
      </w:r>
    </w:p>
    <w:p w14:paraId="07332D43" w14:textId="00CE4218" w:rsidR="002F34D9" w:rsidRDefault="00450974" w:rsidP="002F34D9">
      <w:pPr>
        <w:spacing w:after="240"/>
        <w:jc w:val="both"/>
        <w:rPr>
          <w:rFonts w:eastAsia="SimSun"/>
        </w:rPr>
      </w:pPr>
      <w:r>
        <w:rPr>
          <w:rFonts w:eastAsia="SimSun"/>
        </w:rPr>
        <w:t xml:space="preserve">One of the objectives in the WID is to study and specify support of sidelink on unlicensed spectrum. The study should focus on RF1 unlicensed bands and is to be completed by RAN #98. </w:t>
      </w:r>
    </w:p>
    <w:tbl>
      <w:tblPr>
        <w:tblStyle w:val="TableGrid"/>
        <w:tblW w:w="0" w:type="auto"/>
        <w:tblLook w:val="04A0" w:firstRow="1" w:lastRow="0" w:firstColumn="1" w:lastColumn="0" w:noHBand="0" w:noVBand="1"/>
      </w:tblPr>
      <w:tblGrid>
        <w:gridCol w:w="9629"/>
      </w:tblGrid>
      <w:tr w:rsidR="00450974" w14:paraId="61813430" w14:textId="77777777" w:rsidTr="00450974">
        <w:tc>
          <w:tcPr>
            <w:tcW w:w="9629" w:type="dxa"/>
          </w:tcPr>
          <w:p w14:paraId="34BBF99E" w14:textId="77777777" w:rsidR="00450974" w:rsidRDefault="00450974" w:rsidP="00450974">
            <w:pPr>
              <w:numPr>
                <w:ilvl w:val="0"/>
                <w:numId w:val="8"/>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2A63F69F" w14:textId="77777777" w:rsidR="00450974" w:rsidRPr="00420B53" w:rsidRDefault="00450974" w:rsidP="00450974">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57F8EB88" w14:textId="77777777" w:rsidR="00450974" w:rsidRDefault="00450974" w:rsidP="00450974">
            <w:pPr>
              <w:numPr>
                <w:ilvl w:val="1"/>
                <w:numId w:val="7"/>
              </w:numPr>
              <w:overflowPunct w:val="0"/>
              <w:autoSpaceDE w:val="0"/>
              <w:autoSpaceDN w:val="0"/>
              <w:adjustRightInd w:val="0"/>
              <w:spacing w:before="60" w:after="60"/>
              <w:ind w:left="1418" w:hanging="284"/>
              <w:textAlignment w:val="baseline"/>
              <w:rPr>
                <w:rFonts w:ascii="Times" w:hAnsi="Times" w:cs="Times"/>
                <w:lang w:eastAsia="ko-KR"/>
              </w:rPr>
            </w:pPr>
            <w:bookmarkStart w:id="1"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03709BF9" w14:textId="77777777" w:rsidR="00450974" w:rsidRPr="00B248A5" w:rsidRDefault="00450974" w:rsidP="00450974">
            <w:pPr>
              <w:numPr>
                <w:ilvl w:val="2"/>
                <w:numId w:val="7"/>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1"/>
          </w:p>
          <w:p w14:paraId="121C5196" w14:textId="77777777" w:rsidR="00450974" w:rsidRPr="00B248A5" w:rsidRDefault="00450974" w:rsidP="00450974">
            <w:pPr>
              <w:numPr>
                <w:ilvl w:val="2"/>
                <w:numId w:val="7"/>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6372AED2" w14:textId="77777777" w:rsidR="00450974" w:rsidRPr="00B248A5" w:rsidRDefault="00450974" w:rsidP="00450974">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bookmarkStart w:id="2" w:name="_Hlk89917101"/>
            <w:r w:rsidRPr="00B248A5">
              <w:rPr>
                <w:rFonts w:ascii="Times" w:hAnsi="Times" w:cs="Times"/>
                <w:lang w:eastAsia="ko-KR"/>
              </w:rPr>
              <w:t>Physical channel design framework: Required changes to NR sidelink physical channel structures and procedures to operate on unlicensed spectrum</w:t>
            </w:r>
            <w:bookmarkEnd w:id="2"/>
          </w:p>
          <w:p w14:paraId="41A9AB7F" w14:textId="77777777" w:rsidR="00450974" w:rsidRPr="00B248A5" w:rsidRDefault="00450974" w:rsidP="00450974">
            <w:pPr>
              <w:numPr>
                <w:ilvl w:val="1"/>
                <w:numId w:val="7"/>
              </w:numPr>
              <w:overflowPunct w:val="0"/>
              <w:autoSpaceDE w:val="0"/>
              <w:autoSpaceDN w:val="0"/>
              <w:adjustRightInd w:val="0"/>
              <w:spacing w:before="60" w:after="60"/>
              <w:ind w:left="1418" w:hanging="284"/>
              <w:textAlignment w:val="baseline"/>
              <w:rPr>
                <w:rFonts w:ascii="Times" w:hAnsi="Times" w:cs="Times"/>
                <w:lang w:eastAsia="ko-KR"/>
              </w:rPr>
            </w:pPr>
            <w:bookmarkStart w:id="3" w:name="_Hlk89917118"/>
            <w:r w:rsidRPr="00B248A5">
              <w:rPr>
                <w:rFonts w:ascii="Times" w:hAnsi="Times" w:cs="Times"/>
                <w:lang w:eastAsia="ko-KR"/>
              </w:rPr>
              <w:t xml:space="preserve">The existing NR sidelink and NR-U channel structure shall be reused </w:t>
            </w:r>
            <w:bookmarkEnd w:id="3"/>
            <w:r w:rsidRPr="00B248A5">
              <w:rPr>
                <w:rFonts w:ascii="Times" w:hAnsi="Times" w:cs="Times"/>
                <w:lang w:eastAsia="ko-KR"/>
              </w:rPr>
              <w:t>as the baseline.</w:t>
            </w:r>
          </w:p>
          <w:p w14:paraId="2524EE9F" w14:textId="77777777" w:rsidR="00450974" w:rsidRPr="00B248A5" w:rsidRDefault="00450974" w:rsidP="00450974">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bookmarkStart w:id="4" w:name="_Hlk89917140"/>
            <w:r w:rsidRPr="00B248A5">
              <w:rPr>
                <w:rFonts w:ascii="Times" w:hAnsi="Times" w:cs="Times"/>
                <w:lang w:eastAsia="ko-KR"/>
              </w:rPr>
              <w:t>No specific enhancements for existing NR SL feature</w:t>
            </w:r>
            <w:bookmarkEnd w:id="4"/>
          </w:p>
          <w:p w14:paraId="14E3082E" w14:textId="77777777" w:rsidR="00450974" w:rsidRDefault="00450974" w:rsidP="00450974">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B248A5">
              <w:rPr>
                <w:rFonts w:ascii="Times" w:hAnsi="Times" w:cs="Times"/>
                <w:lang w:eastAsia="ko-KR"/>
              </w:rPr>
              <w:t xml:space="preserve">The study should focus on FR1 unlicensed bands (n46 and n96/n102) and </w:t>
            </w:r>
            <w:r w:rsidRPr="001E466C">
              <w:rPr>
                <w:rFonts w:ascii="Times" w:hAnsi="Times" w:cs="Times"/>
                <w:highlight w:val="cyan"/>
                <w:lang w:eastAsia="ko-KR"/>
              </w:rPr>
              <w:t>is to be completed by RAN#98</w:t>
            </w:r>
            <w:bookmarkStart w:id="5" w:name="_Hlk89917215"/>
            <w:r w:rsidRPr="001E466C">
              <w:rPr>
                <w:rFonts w:ascii="Times" w:hAnsi="Times" w:cs="Times"/>
                <w:highlight w:val="cyan"/>
                <w:lang w:eastAsia="ko-KR"/>
              </w:rPr>
              <w:t>.</w:t>
            </w:r>
            <w:bookmarkEnd w:id="5"/>
          </w:p>
          <w:p w14:paraId="1009C2C2" w14:textId="5F7C2CC5" w:rsidR="00450974" w:rsidRPr="00450974" w:rsidRDefault="00450974" w:rsidP="00450974">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gNB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c>
      </w:tr>
    </w:tbl>
    <w:p w14:paraId="5EF03026" w14:textId="77777777" w:rsidR="001A753B" w:rsidRDefault="001A753B" w:rsidP="002F34D9">
      <w:pPr>
        <w:spacing w:after="240"/>
        <w:jc w:val="both"/>
        <w:rPr>
          <w:rFonts w:eastAsia="SimSun"/>
        </w:rPr>
      </w:pPr>
    </w:p>
    <w:p w14:paraId="60E7F354" w14:textId="7BB08F70" w:rsidR="00B869D7" w:rsidRDefault="00450974" w:rsidP="002F34D9">
      <w:pPr>
        <w:spacing w:after="240"/>
        <w:jc w:val="both"/>
        <w:rPr>
          <w:rFonts w:eastAsia="SimSun"/>
        </w:rPr>
      </w:pPr>
      <w:r>
        <w:rPr>
          <w:rFonts w:eastAsia="SimSun"/>
        </w:rPr>
        <w:lastRenderedPageBreak/>
        <w:t xml:space="preserve">In the past several RAN1 meetings </w:t>
      </w:r>
      <w:r>
        <w:rPr>
          <w:rFonts w:eastAsia="SimSun"/>
        </w:rPr>
        <w:fldChar w:fldCharType="begin"/>
      </w:r>
      <w:r>
        <w:rPr>
          <w:rFonts w:eastAsia="SimSun"/>
        </w:rPr>
        <w:instrText xml:space="preserve"> REF _Ref120618942 \r \h </w:instrText>
      </w:r>
      <w:r>
        <w:rPr>
          <w:rFonts w:eastAsia="SimSun"/>
        </w:rPr>
      </w:r>
      <w:r>
        <w:rPr>
          <w:rFonts w:eastAsia="SimSun"/>
        </w:rPr>
        <w:fldChar w:fldCharType="separate"/>
      </w:r>
      <w:r>
        <w:rPr>
          <w:rFonts w:eastAsia="SimSun"/>
        </w:rPr>
        <w:t>[2]</w:t>
      </w:r>
      <w:r>
        <w:rPr>
          <w:rFonts w:eastAsia="SimSun"/>
        </w:rPr>
        <w:fldChar w:fldCharType="end"/>
      </w:r>
      <w:r>
        <w:rPr>
          <w:rFonts w:eastAsia="SimSun"/>
        </w:rPr>
        <w:t>-</w:t>
      </w:r>
      <w:r w:rsidR="00B869D7">
        <w:rPr>
          <w:rFonts w:eastAsia="SimSun"/>
        </w:rPr>
        <w:fldChar w:fldCharType="begin"/>
      </w:r>
      <w:r w:rsidR="00B869D7">
        <w:rPr>
          <w:rFonts w:eastAsia="SimSun"/>
        </w:rPr>
        <w:instrText xml:space="preserve"> REF _Ref120623784 \r \h </w:instrText>
      </w:r>
      <w:r w:rsidR="00B869D7">
        <w:rPr>
          <w:rFonts w:eastAsia="SimSun"/>
        </w:rPr>
      </w:r>
      <w:r w:rsidR="00B869D7">
        <w:rPr>
          <w:rFonts w:eastAsia="SimSun"/>
        </w:rPr>
        <w:fldChar w:fldCharType="separate"/>
      </w:r>
      <w:r w:rsidR="00B869D7">
        <w:rPr>
          <w:rFonts w:eastAsia="SimSun"/>
        </w:rPr>
        <w:t>[5]</w:t>
      </w:r>
      <w:r w:rsidR="00B869D7">
        <w:rPr>
          <w:rFonts w:eastAsia="SimSun"/>
        </w:rPr>
        <w:fldChar w:fldCharType="end"/>
      </w:r>
      <w:r>
        <w:rPr>
          <w:rFonts w:eastAsia="SimSun"/>
        </w:rPr>
        <w:t xml:space="preserve">, good progresses have been made on this objective. </w:t>
      </w:r>
      <w:r w:rsidR="002F34D9">
        <w:rPr>
          <w:rFonts w:eastAsia="SimSun"/>
        </w:rPr>
        <w:t>In channel access mechanism, the evaluation methodology for SL-U is completed.</w:t>
      </w:r>
      <w:r w:rsidR="00B869D7">
        <w:rPr>
          <w:rFonts w:eastAsia="SimSun"/>
        </w:rPr>
        <w:t xml:space="preserve"> The </w:t>
      </w:r>
      <w:r w:rsidR="000E20DA">
        <w:rPr>
          <w:rFonts w:eastAsia="SimSun"/>
        </w:rPr>
        <w:t xml:space="preserve">high-level design of </w:t>
      </w:r>
      <w:r w:rsidR="00B869D7">
        <w:rPr>
          <w:rFonts w:eastAsia="SimSun"/>
        </w:rPr>
        <w:t>channel access procedures</w:t>
      </w:r>
      <w:r w:rsidR="000E20DA">
        <w:rPr>
          <w:rFonts w:eastAsia="SimSun"/>
        </w:rPr>
        <w:t xml:space="preserve"> and</w:t>
      </w:r>
      <w:r w:rsidR="00B869D7">
        <w:rPr>
          <w:rFonts w:eastAsia="SimSun"/>
        </w:rPr>
        <w:t xml:space="preserve"> multi-channel access procedures, for various sidelink channels </w:t>
      </w:r>
      <w:r w:rsidR="0030198F">
        <w:rPr>
          <w:rFonts w:eastAsia="SimSun"/>
        </w:rPr>
        <w:t xml:space="preserve">has </w:t>
      </w:r>
      <w:r w:rsidR="00B869D7">
        <w:rPr>
          <w:rFonts w:eastAsia="SimSun"/>
        </w:rPr>
        <w:t xml:space="preserve">been </w:t>
      </w:r>
      <w:r w:rsidR="000E20DA">
        <w:rPr>
          <w:rFonts w:eastAsia="SimSun"/>
        </w:rPr>
        <w:t>completed</w:t>
      </w:r>
      <w:r w:rsidR="00B869D7">
        <w:rPr>
          <w:rFonts w:eastAsia="SimSun"/>
        </w:rPr>
        <w:t>. The contention window adjustment in type 1 channel access procedure</w:t>
      </w:r>
      <w:r w:rsidR="000E20DA">
        <w:rPr>
          <w:rFonts w:eastAsia="SimSun"/>
        </w:rPr>
        <w:t xml:space="preserve"> is partly designed. The principle</w:t>
      </w:r>
      <w:r w:rsidR="00D00313">
        <w:rPr>
          <w:rFonts w:eastAsia="SimSun"/>
        </w:rPr>
        <w:t>s</w:t>
      </w:r>
      <w:r w:rsidR="000E20DA">
        <w:rPr>
          <w:rFonts w:eastAsia="SimSun"/>
        </w:rPr>
        <w:t xml:space="preserve"> of CP extension of various sidelink channels </w:t>
      </w:r>
      <w:r w:rsidR="00D00313">
        <w:rPr>
          <w:rFonts w:eastAsia="SimSun"/>
        </w:rPr>
        <w:t xml:space="preserve">and UE-to-UE COT sharing </w:t>
      </w:r>
      <w:r w:rsidR="000E20DA">
        <w:rPr>
          <w:rFonts w:eastAsia="SimSun"/>
        </w:rPr>
        <w:t>ha</w:t>
      </w:r>
      <w:r w:rsidR="00D00313">
        <w:rPr>
          <w:rFonts w:eastAsia="SimSun"/>
        </w:rPr>
        <w:t>ve</w:t>
      </w:r>
      <w:r w:rsidR="000E20DA">
        <w:rPr>
          <w:rFonts w:eastAsia="SimSun"/>
        </w:rPr>
        <w:t xml:space="preserve"> been agreed. </w:t>
      </w:r>
    </w:p>
    <w:p w14:paraId="553475BE" w14:textId="486324E8" w:rsidR="00D00313" w:rsidRDefault="002F34D9" w:rsidP="002F34D9">
      <w:pPr>
        <w:spacing w:after="240"/>
        <w:jc w:val="both"/>
        <w:rPr>
          <w:rFonts w:eastAsia="SimSun"/>
        </w:rPr>
      </w:pPr>
      <w:r>
        <w:rPr>
          <w:rFonts w:eastAsia="SimSun"/>
        </w:rPr>
        <w:t>In physical channel design framework,</w:t>
      </w:r>
      <w:r w:rsidR="00D00313">
        <w:rPr>
          <w:rFonts w:eastAsia="SimSun"/>
        </w:rPr>
        <w:t xml:space="preserve"> the high-level design of sidelink BWP and resource pool has been completed. The physical layer structure and procedure in supporting 2 starting symbols are undergoing. A list of candidate solutions on the sub-channel definition, as well as mapping between sub-channel and interlace has been identified. </w:t>
      </w:r>
      <w:r w:rsidR="00477E17">
        <w:rPr>
          <w:rFonts w:eastAsia="SimSun"/>
        </w:rPr>
        <w:t xml:space="preserve">Finally, lists of candidate designs on PSFCH and S-SSB time and frequency resources have been identified. </w:t>
      </w:r>
    </w:p>
    <w:p w14:paraId="43318C3B" w14:textId="2CBB148A" w:rsidR="0030198F" w:rsidRPr="00B151CE" w:rsidRDefault="0030198F" w:rsidP="002F34D9">
      <w:pPr>
        <w:spacing w:after="240"/>
        <w:jc w:val="both"/>
        <w:rPr>
          <w:rFonts w:eastAsia="SimSun"/>
        </w:rPr>
      </w:pPr>
      <w:r w:rsidRPr="00B151CE">
        <w:rPr>
          <w:rFonts w:eastAsia="SimSun"/>
        </w:rPr>
        <w:t>In the last two RAN2 meetings, the basic design of PQI to CPAC mapping has been agreed and  some working assumptions on how each standardized PQI value matches each corresponding CAPC priority class have been made. Also, additional rules on how to map MAC PDU to CAPC priority in case of different traffic types are multiplexed in the same TB (MAC CE, LCH data, etc.) are specified.  Moreover, some procedures to support consistent LBT failure reporting has been agreed.</w:t>
      </w:r>
    </w:p>
    <w:p w14:paraId="28CA0DFA" w14:textId="4EB3480C" w:rsidR="002F34D9" w:rsidRPr="00477E17" w:rsidRDefault="00477E17" w:rsidP="009750A8">
      <w:pPr>
        <w:spacing w:after="240"/>
        <w:jc w:val="both"/>
        <w:rPr>
          <w:rFonts w:eastAsia="SimSun"/>
          <w:b/>
          <w:bCs/>
        </w:rPr>
      </w:pPr>
      <w:r>
        <w:rPr>
          <w:rFonts w:eastAsia="SimSun"/>
        </w:rPr>
        <w:t xml:space="preserve">Overall, the </w:t>
      </w:r>
      <w:r w:rsidR="001A753B">
        <w:rPr>
          <w:rFonts w:eastAsia="SimSun"/>
        </w:rPr>
        <w:t xml:space="preserve">work </w:t>
      </w:r>
      <w:r>
        <w:rPr>
          <w:rFonts w:eastAsia="SimSun"/>
        </w:rPr>
        <w:t xml:space="preserve">scopes of both channel access mechanism and physical channel design framework for sidelink on unlicensed spectrum are clear at this moment. We think the study phase of sidelink on </w:t>
      </w:r>
      <w:r w:rsidRPr="00B248A5">
        <w:rPr>
          <w:rFonts w:ascii="Times" w:hAnsi="Times" w:cs="Times"/>
          <w:lang w:eastAsia="ko-KR"/>
        </w:rPr>
        <w:t>FR1 unlicensed bands</w:t>
      </w:r>
      <w:r>
        <w:rPr>
          <w:rFonts w:ascii="Times" w:hAnsi="Times" w:cs="Times"/>
          <w:lang w:eastAsia="ko-KR"/>
        </w:rPr>
        <w:t xml:space="preserve"> can be considered as completed. The normative work of the objective of sidelink on unlicensed spectrum is to be continued after RAN# 98-e meeting.  </w:t>
      </w:r>
    </w:p>
    <w:p w14:paraId="078386A6" w14:textId="52BE8C5D" w:rsidR="002F34D9" w:rsidRDefault="002F34D9" w:rsidP="002F34D9">
      <w:pPr>
        <w:spacing w:after="240"/>
        <w:jc w:val="both"/>
        <w:rPr>
          <w:rFonts w:eastAsia="SimSun"/>
          <w:bCs/>
          <w:i/>
          <w:iCs/>
        </w:rPr>
      </w:pPr>
      <w:r w:rsidRPr="009E640C">
        <w:rPr>
          <w:rFonts w:eastAsia="SimSun"/>
          <w:bCs/>
          <w:i/>
          <w:iCs/>
        </w:rPr>
        <w:t>Observation 1:</w:t>
      </w:r>
      <w:r>
        <w:rPr>
          <w:rFonts w:eastAsia="SimSun"/>
          <w:bCs/>
          <w:i/>
          <w:iCs/>
        </w:rPr>
        <w:t xml:space="preserve"> Good progresses have been made on the study of sidelink on unlicensed spectrum. </w:t>
      </w:r>
    </w:p>
    <w:p w14:paraId="3E5B60A2" w14:textId="77777777" w:rsidR="002F34D9" w:rsidRDefault="002F34D9" w:rsidP="002F34D9">
      <w:pPr>
        <w:spacing w:after="240"/>
        <w:jc w:val="both"/>
        <w:rPr>
          <w:rFonts w:eastAsia="SimSun"/>
          <w:bCs/>
          <w:i/>
          <w:iCs/>
        </w:rPr>
      </w:pPr>
      <w:r>
        <w:rPr>
          <w:rFonts w:eastAsia="SimSun"/>
          <w:bCs/>
          <w:i/>
          <w:iCs/>
        </w:rPr>
        <w:t>Proposal</w:t>
      </w:r>
      <w:r w:rsidRPr="009E640C">
        <w:rPr>
          <w:rFonts w:eastAsia="SimSun"/>
          <w:bCs/>
          <w:i/>
          <w:iCs/>
        </w:rPr>
        <w:t xml:space="preserve"> 1:</w:t>
      </w:r>
      <w:r>
        <w:rPr>
          <w:rFonts w:eastAsia="SimSun"/>
          <w:bCs/>
          <w:i/>
          <w:iCs/>
        </w:rPr>
        <w:t xml:space="preserve"> The objective of sidelink on unlicensed spectrum is to be continued for normative phase. </w:t>
      </w:r>
    </w:p>
    <w:p w14:paraId="54F59ED5" w14:textId="2F5ECC39" w:rsidR="002F34D9" w:rsidRDefault="00AB4B73" w:rsidP="009750A8">
      <w:pPr>
        <w:spacing w:after="240"/>
        <w:jc w:val="both"/>
        <w:rPr>
          <w:rFonts w:eastAsia="SimSun"/>
          <w:bCs/>
        </w:rPr>
      </w:pPr>
      <w:r>
        <w:rPr>
          <w:rFonts w:eastAsia="SimSun"/>
        </w:rPr>
        <w:t xml:space="preserve">One of the objectives in the WID is to study and specify enhanced sidelink operation on FR2 licensed spectrum. The focus is only updating the evaluation methodology for commercial deployment scenario in 4Q 2022. </w:t>
      </w:r>
    </w:p>
    <w:tbl>
      <w:tblPr>
        <w:tblStyle w:val="TableGrid"/>
        <w:tblW w:w="0" w:type="auto"/>
        <w:tblLook w:val="04A0" w:firstRow="1" w:lastRow="0" w:firstColumn="1" w:lastColumn="0" w:noHBand="0" w:noVBand="1"/>
      </w:tblPr>
      <w:tblGrid>
        <w:gridCol w:w="9629"/>
      </w:tblGrid>
      <w:tr w:rsidR="00AB4B73" w14:paraId="1F07B5ED" w14:textId="77777777" w:rsidTr="00AB4B73">
        <w:tc>
          <w:tcPr>
            <w:tcW w:w="9629" w:type="dxa"/>
          </w:tcPr>
          <w:p w14:paraId="05DAFC06" w14:textId="77777777" w:rsidR="00AB4B73" w:rsidRPr="00420B53" w:rsidRDefault="00AB4B73" w:rsidP="00AB4B73">
            <w:pPr>
              <w:numPr>
                <w:ilvl w:val="0"/>
                <w:numId w:val="8"/>
              </w:numPr>
              <w:overflowPunct w:val="0"/>
              <w:autoSpaceDE w:val="0"/>
              <w:autoSpaceDN w:val="0"/>
              <w:adjustRightInd w:val="0"/>
              <w:spacing w:before="120"/>
              <w:ind w:left="426" w:hanging="284"/>
              <w:textAlignment w:val="baseline"/>
              <w:rPr>
                <w:rFonts w:ascii="Times" w:hAnsi="Times" w:cs="Times"/>
              </w:rPr>
            </w:pPr>
            <w:bookmarkStart w:id="6" w:name="_Hlk89917254"/>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enhanced sidelink operation on FR2 licensed spectrum [RAN1, RAN2, RAN4]</w:t>
            </w:r>
            <w:bookmarkEnd w:id="6"/>
            <w:r>
              <w:rPr>
                <w:rFonts w:ascii="Times" w:hAnsi="Times" w:cs="Times"/>
                <w:iCs/>
              </w:rPr>
              <w:t xml:space="preserve"> (</w:t>
            </w:r>
            <w:r w:rsidRPr="00AB4B73">
              <w:rPr>
                <w:rFonts w:ascii="Times" w:hAnsi="Times" w:cs="Times"/>
                <w:iCs/>
                <w:highlight w:val="cyan"/>
              </w:rPr>
              <w:t>Determine in RAN#98-e whether to continue the study or study + specification work for FR2 until the end of R18</w:t>
            </w:r>
            <w:r>
              <w:rPr>
                <w:rFonts w:ascii="Times" w:hAnsi="Times" w:cs="Times"/>
                <w:iCs/>
              </w:rPr>
              <w:t>)</w:t>
            </w:r>
          </w:p>
          <w:p w14:paraId="3D032B20" w14:textId="77777777" w:rsidR="00AB4B73" w:rsidRPr="0088723B" w:rsidRDefault="00AB4B73" w:rsidP="00AB4B73">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bookmarkStart w:id="7"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7"/>
            <w:r>
              <w:rPr>
                <w:rFonts w:ascii="Times" w:hAnsi="Times" w:cs="Times"/>
                <w:lang w:eastAsia="ko-KR"/>
              </w:rPr>
              <w:t xml:space="preserve"> in 4Q 2022. [RAN1]</w:t>
            </w:r>
          </w:p>
          <w:p w14:paraId="3D9A4643" w14:textId="77777777" w:rsidR="00AB4B73" w:rsidRPr="005F1EAA" w:rsidRDefault="00AB4B73" w:rsidP="00AB4B73">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bookmarkStart w:id="8" w:name="_Hlk89917283"/>
            <w:r w:rsidRPr="006D68C5">
              <w:rPr>
                <w:rFonts w:ascii="Times" w:hAnsi="Times" w:cs="Times"/>
                <w:iCs/>
                <w:lang w:eastAsia="ko-KR"/>
              </w:rPr>
              <w:t>Work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bookmarkEnd w:id="8"/>
          </w:p>
          <w:p w14:paraId="66ECA1CA" w14:textId="307D0AEB" w:rsidR="00AB4B73" w:rsidRPr="00AB4B73" w:rsidRDefault="00AB4B73" w:rsidP="00AB4B73">
            <w:pPr>
              <w:numPr>
                <w:ilvl w:val="1"/>
                <w:numId w:val="7"/>
              </w:numPr>
              <w:overflowPunct w:val="0"/>
              <w:autoSpaceDE w:val="0"/>
              <w:autoSpaceDN w:val="0"/>
              <w:adjustRightInd w:val="0"/>
              <w:spacing w:before="60" w:after="60"/>
              <w:textAlignment w:val="baseline"/>
              <w:rPr>
                <w:rFonts w:ascii="Times" w:hAnsi="Times" w:cs="Times"/>
                <w:lang w:eastAsia="ko-KR"/>
              </w:rPr>
            </w:pPr>
            <w:bookmarkStart w:id="9" w:name="_Hlk89917309"/>
            <w:r>
              <w:rPr>
                <w:rFonts w:ascii="Times" w:hAnsi="Times" w:cs="Times"/>
                <w:lang w:eastAsia="ko-KR"/>
              </w:rPr>
              <w:t>Beam management in FR2 licensed spectrum considers sidelink unicast communication only.</w:t>
            </w:r>
            <w:bookmarkEnd w:id="9"/>
          </w:p>
        </w:tc>
      </w:tr>
    </w:tbl>
    <w:p w14:paraId="3862A165" w14:textId="77777777" w:rsidR="00111481" w:rsidRDefault="00111481" w:rsidP="009750A8">
      <w:pPr>
        <w:spacing w:after="240"/>
        <w:jc w:val="both"/>
        <w:rPr>
          <w:rFonts w:eastAsia="SimSun"/>
        </w:rPr>
      </w:pPr>
    </w:p>
    <w:p w14:paraId="6996FECD" w14:textId="7BD1BD93" w:rsidR="00AB4B73" w:rsidRDefault="00AB4B73" w:rsidP="009750A8">
      <w:pPr>
        <w:spacing w:after="240"/>
        <w:jc w:val="both"/>
        <w:rPr>
          <w:rFonts w:eastAsia="SimSun"/>
        </w:rPr>
      </w:pPr>
      <w:r>
        <w:rPr>
          <w:rFonts w:eastAsia="SimSun"/>
        </w:rPr>
        <w:t xml:space="preserve">In the past two RAN1 meetings </w:t>
      </w:r>
      <w:r>
        <w:rPr>
          <w:rFonts w:eastAsia="SimSun"/>
        </w:rPr>
        <w:fldChar w:fldCharType="begin"/>
      </w:r>
      <w:r>
        <w:rPr>
          <w:rFonts w:eastAsia="SimSun"/>
        </w:rPr>
        <w:instrText xml:space="preserve"> REF _Ref120618942 \r \h </w:instrText>
      </w:r>
      <w:r>
        <w:rPr>
          <w:rFonts w:eastAsia="SimSun"/>
        </w:rPr>
      </w:r>
      <w:r>
        <w:rPr>
          <w:rFonts w:eastAsia="SimSun"/>
        </w:rPr>
        <w:fldChar w:fldCharType="separate"/>
      </w:r>
      <w:r>
        <w:rPr>
          <w:rFonts w:eastAsia="SimSun"/>
        </w:rPr>
        <w:t>[2]</w:t>
      </w:r>
      <w:r>
        <w:rPr>
          <w:rFonts w:eastAsia="SimSun"/>
        </w:rPr>
        <w:fldChar w:fldCharType="end"/>
      </w:r>
      <w:r>
        <w:rPr>
          <w:rFonts w:eastAsia="SimSun"/>
        </w:rPr>
        <w:t>-</w:t>
      </w:r>
      <w:r>
        <w:rPr>
          <w:rFonts w:eastAsia="SimSun"/>
        </w:rPr>
        <w:fldChar w:fldCharType="begin"/>
      </w:r>
      <w:r>
        <w:rPr>
          <w:rFonts w:eastAsia="SimSun"/>
        </w:rPr>
        <w:instrText xml:space="preserve"> REF _Ref120626578 \r \h </w:instrText>
      </w:r>
      <w:r>
        <w:rPr>
          <w:rFonts w:eastAsia="SimSun"/>
        </w:rPr>
      </w:r>
      <w:r>
        <w:rPr>
          <w:rFonts w:eastAsia="SimSun"/>
        </w:rPr>
        <w:fldChar w:fldCharType="separate"/>
      </w:r>
      <w:r>
        <w:rPr>
          <w:rFonts w:eastAsia="SimSun"/>
        </w:rPr>
        <w:t>[3]</w:t>
      </w:r>
      <w:r>
        <w:rPr>
          <w:rFonts w:eastAsia="SimSun"/>
        </w:rPr>
        <w:fldChar w:fldCharType="end"/>
      </w:r>
      <w:r>
        <w:rPr>
          <w:rFonts w:eastAsia="SimSun"/>
        </w:rPr>
        <w:t xml:space="preserve">, the evaluation methodology for commercial deployment scenarios for sidelink on FR2 licensed spectrum has been studied. Both indoor layout and outdoor layout, together with detailed UE dropping model and other parameters, have been agreed. The channel model associated with the layouts has been defined. The UE antenna model and traffic model have been agreed. Finally, the performance metric has been designed. </w:t>
      </w:r>
    </w:p>
    <w:p w14:paraId="31518D3F" w14:textId="267F2CE4" w:rsidR="00AB4B73" w:rsidRDefault="00AB4B73" w:rsidP="009750A8">
      <w:pPr>
        <w:spacing w:after="240"/>
        <w:jc w:val="both"/>
        <w:rPr>
          <w:rFonts w:eastAsia="SimSun"/>
        </w:rPr>
      </w:pPr>
      <w:r>
        <w:rPr>
          <w:rFonts w:eastAsia="SimSun"/>
        </w:rPr>
        <w:lastRenderedPageBreak/>
        <w:t xml:space="preserve">With all the existing agreements and conclusions, we think the update of evaluation methodology for commercial deployment scenario for sidelink on FR2 licensed spectrum is 100% complete. </w:t>
      </w:r>
    </w:p>
    <w:p w14:paraId="623B8A25" w14:textId="35C41776" w:rsidR="00755FDF" w:rsidRDefault="00755FDF" w:rsidP="00755FDF">
      <w:pPr>
        <w:spacing w:after="240"/>
        <w:jc w:val="both"/>
        <w:rPr>
          <w:rFonts w:eastAsia="SimSun"/>
        </w:rPr>
      </w:pPr>
      <w:r>
        <w:rPr>
          <w:rFonts w:eastAsia="SimSun"/>
        </w:rPr>
        <w:t xml:space="preserve">As mentioned in WID </w:t>
      </w:r>
      <w:r>
        <w:rPr>
          <w:rFonts w:eastAsia="SimSun"/>
        </w:rPr>
        <w:fldChar w:fldCharType="begin"/>
      </w:r>
      <w:r>
        <w:rPr>
          <w:rFonts w:eastAsia="SimSun"/>
        </w:rPr>
        <w:instrText xml:space="preserve"> REF _Ref25671504 \r \h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that for commercial sidelink applications, two key requirements have been identified: increased sidelink data rate and support of new carrier frequencies for sidelink. Both requirements can be achieved with the support of FR2 sidelink operations. Hence, it is important to enhance sidelink operation on FR2 licensed spectrum in Rel-18</w:t>
      </w:r>
      <w:r w:rsidR="00111481">
        <w:rPr>
          <w:rFonts w:eastAsia="SimSun"/>
        </w:rPr>
        <w:t xml:space="preserve"> and w</w:t>
      </w:r>
      <w:r>
        <w:rPr>
          <w:rFonts w:eastAsia="SimSun"/>
        </w:rPr>
        <w:t>e support the objective of sidelink on FR2 licensed spectrum is to be continued after RAN #98-e meeting.</w:t>
      </w:r>
    </w:p>
    <w:p w14:paraId="7F1C8407" w14:textId="081E1CB8" w:rsidR="00755FDF" w:rsidRDefault="00755FDF" w:rsidP="009750A8">
      <w:pPr>
        <w:spacing w:after="240"/>
        <w:jc w:val="both"/>
        <w:rPr>
          <w:rFonts w:eastAsia="SimSun"/>
        </w:rPr>
      </w:pPr>
      <w:r>
        <w:rPr>
          <w:rFonts w:eastAsia="SimSun"/>
        </w:rPr>
        <w:t xml:space="preserve">According to WID </w:t>
      </w:r>
      <w:r>
        <w:rPr>
          <w:rFonts w:eastAsia="SimSun"/>
        </w:rPr>
        <w:fldChar w:fldCharType="begin"/>
      </w:r>
      <w:r>
        <w:rPr>
          <w:rFonts w:eastAsia="SimSun"/>
        </w:rPr>
        <w:instrText xml:space="preserve"> REF _Ref25671504 \r \h </w:instrText>
      </w:r>
      <w:r>
        <w:rPr>
          <w:rFonts w:eastAsia="SimSun"/>
        </w:rPr>
      </w:r>
      <w:r>
        <w:rPr>
          <w:rFonts w:eastAsia="SimSun"/>
        </w:rPr>
        <w:fldChar w:fldCharType="separate"/>
      </w:r>
      <w:r>
        <w:rPr>
          <w:rFonts w:eastAsia="SimSun"/>
        </w:rPr>
        <w:t>[1]</w:t>
      </w:r>
      <w:r>
        <w:rPr>
          <w:rFonts w:eastAsia="SimSun"/>
        </w:rPr>
        <w:fldChar w:fldCharType="end"/>
      </w:r>
      <w:r>
        <w:rPr>
          <w:rFonts w:eastAsia="SimSun"/>
        </w:rPr>
        <w:t>, the work of this objective is limited to the support of sidelink</w:t>
      </w:r>
      <w:r w:rsidR="00111481">
        <w:rPr>
          <w:rFonts w:eastAsia="SimSun"/>
        </w:rPr>
        <w:t xml:space="preserve"> unicast</w:t>
      </w:r>
      <w:r>
        <w:rPr>
          <w:rFonts w:eastAsia="SimSun"/>
        </w:rPr>
        <w:t xml:space="preserve"> beam management by reusing existing sidelink CSI framework and reusing Uu beam management concepts wherever possible. I</w:t>
      </w:r>
      <w:r w:rsidR="00111481">
        <w:rPr>
          <w:rFonts w:eastAsia="SimSun"/>
        </w:rPr>
        <w:t xml:space="preserve">t is believed the workload of this objective is acceptable, even considering </w:t>
      </w:r>
      <w:r w:rsidR="00A9511E">
        <w:rPr>
          <w:rFonts w:eastAsia="SimSun"/>
        </w:rPr>
        <w:t>majority</w:t>
      </w:r>
      <w:r w:rsidR="00111481">
        <w:rPr>
          <w:rFonts w:eastAsia="SimSun"/>
        </w:rPr>
        <w:t xml:space="preserve"> workload has been allocated to the other objectives. It is possible to either study or study plus specification work for sidelink on FR2 licensed spectrum after RAN #98-e meeting.</w:t>
      </w:r>
    </w:p>
    <w:p w14:paraId="281F5F45" w14:textId="77777777" w:rsidR="00AB4B73" w:rsidRDefault="00AB4B73" w:rsidP="00AB4B73">
      <w:pPr>
        <w:spacing w:after="240"/>
        <w:jc w:val="both"/>
        <w:rPr>
          <w:rFonts w:eastAsia="SimSun"/>
          <w:bCs/>
          <w:i/>
          <w:iCs/>
        </w:rPr>
      </w:pPr>
      <w:r w:rsidRPr="009E640C">
        <w:rPr>
          <w:rFonts w:eastAsia="SimSun"/>
          <w:bCs/>
          <w:i/>
          <w:iCs/>
        </w:rPr>
        <w:t xml:space="preserve">Observation </w:t>
      </w:r>
      <w:r>
        <w:rPr>
          <w:rFonts w:eastAsia="SimSun"/>
          <w:bCs/>
          <w:i/>
          <w:iCs/>
        </w:rPr>
        <w:t>2</w:t>
      </w:r>
      <w:r w:rsidRPr="009E640C">
        <w:rPr>
          <w:rFonts w:eastAsia="SimSun"/>
          <w:bCs/>
          <w:i/>
          <w:iCs/>
        </w:rPr>
        <w:t xml:space="preserve">: </w:t>
      </w:r>
      <w:r>
        <w:rPr>
          <w:rFonts w:eastAsia="SimSun"/>
          <w:bCs/>
          <w:i/>
          <w:iCs/>
        </w:rPr>
        <w:t xml:space="preserve">The update of evaluation methodology for commercial deployment scenario for sidelink on FR2 licensed spectrum is 100% complete. </w:t>
      </w:r>
    </w:p>
    <w:p w14:paraId="5696A751" w14:textId="77777777" w:rsidR="00AB4B73" w:rsidRDefault="00AB4B73" w:rsidP="00AB4B73">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2</w:t>
      </w:r>
      <w:r w:rsidRPr="009E640C">
        <w:rPr>
          <w:rFonts w:eastAsia="SimSun"/>
          <w:bCs/>
          <w:i/>
          <w:iCs/>
        </w:rPr>
        <w:t>:</w:t>
      </w:r>
      <w:r>
        <w:rPr>
          <w:rFonts w:eastAsia="SimSun"/>
          <w:bCs/>
          <w:i/>
          <w:iCs/>
        </w:rPr>
        <w:t xml:space="preserve"> The objective of sidelink on FR2 licensed spectrum is to be continued for either study or study plus specification work after RAN# 98-e meeting. </w:t>
      </w:r>
    </w:p>
    <w:p w14:paraId="75B3AB23" w14:textId="09135C9F" w:rsidR="00111481" w:rsidRDefault="00111481" w:rsidP="00111481">
      <w:pPr>
        <w:spacing w:after="240"/>
        <w:jc w:val="both"/>
        <w:rPr>
          <w:rFonts w:eastAsia="SimSun"/>
        </w:rPr>
      </w:pPr>
      <w:r>
        <w:rPr>
          <w:rFonts w:eastAsia="SimSun"/>
        </w:rPr>
        <w:t xml:space="preserve">One of the objectives in the WID is to specify mechanism to support NR sidelink CA operation. This part of the work is put on hold until further checking in RAN #98-e meeting. </w:t>
      </w:r>
    </w:p>
    <w:tbl>
      <w:tblPr>
        <w:tblStyle w:val="TableGrid"/>
        <w:tblW w:w="0" w:type="auto"/>
        <w:tblLook w:val="04A0" w:firstRow="1" w:lastRow="0" w:firstColumn="1" w:lastColumn="0" w:noHBand="0" w:noVBand="1"/>
      </w:tblPr>
      <w:tblGrid>
        <w:gridCol w:w="9629"/>
      </w:tblGrid>
      <w:tr w:rsidR="00111481" w14:paraId="3C2BF0E7" w14:textId="77777777" w:rsidTr="00111481">
        <w:tc>
          <w:tcPr>
            <w:tcW w:w="9629" w:type="dxa"/>
          </w:tcPr>
          <w:p w14:paraId="64D6CFD9" w14:textId="77777777" w:rsidR="00111481" w:rsidRPr="00136DCA" w:rsidRDefault="00111481" w:rsidP="00111481">
            <w:pPr>
              <w:numPr>
                <w:ilvl w:val="0"/>
                <w:numId w:val="13"/>
              </w:numPr>
              <w:overflowPunct w:val="0"/>
              <w:autoSpaceDE w:val="0"/>
              <w:autoSpaceDN w:val="0"/>
              <w:adjustRightInd w:val="0"/>
              <w:spacing w:before="120"/>
              <w:textAlignment w:val="baseline"/>
              <w:rPr>
                <w:rFonts w:ascii="Times" w:hAnsi="Times" w:cs="Times"/>
              </w:rPr>
            </w:pPr>
            <w:r w:rsidRPr="00136DCA">
              <w:rPr>
                <w:rFonts w:ascii="Times" w:hAnsi="Times" w:cs="Times"/>
              </w:rPr>
              <w:t>Specify mechanism to support NR sidelink CA operation based on LTE sidelink CA operation [RAN2, RAN1, RAN4] (</w:t>
            </w:r>
            <w:r w:rsidRPr="00111481">
              <w:rPr>
                <w:rFonts w:ascii="Times" w:hAnsi="Times" w:cs="Times"/>
                <w:highlight w:val="cyan"/>
              </w:rPr>
              <w:t>This part of the work is put on hold until further checking in RAN#98-e</w:t>
            </w:r>
            <w:r w:rsidRPr="00136DCA">
              <w:rPr>
                <w:rFonts w:ascii="Times" w:hAnsi="Times" w:cs="Times"/>
              </w:rPr>
              <w:t>)</w:t>
            </w:r>
          </w:p>
          <w:p w14:paraId="1FF0A6CE" w14:textId="77777777" w:rsidR="00111481" w:rsidRPr="00136DCA" w:rsidRDefault="00111481" w:rsidP="00111481">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14:paraId="6E3BE0AF" w14:textId="77777777" w:rsidR="00111481" w:rsidRPr="00136DCA" w:rsidRDefault="00111481" w:rsidP="00111481">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0A278E17" w14:textId="77777777" w:rsidR="00111481" w:rsidRPr="00136DCA" w:rsidRDefault="00111481" w:rsidP="00111481">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14:paraId="2A82CD37" w14:textId="77777777" w:rsidR="00111481" w:rsidRPr="00136DCA" w:rsidRDefault="00111481" w:rsidP="00111481">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5FFE5C68" w14:textId="5FA5E59F" w:rsidR="00111481" w:rsidRPr="00111481" w:rsidRDefault="00111481" w:rsidP="00111481">
            <w:pPr>
              <w:numPr>
                <w:ilvl w:val="1"/>
                <w:numId w:val="7"/>
              </w:numPr>
              <w:overflowPunct w:val="0"/>
              <w:autoSpaceDE w:val="0"/>
              <w:autoSpaceDN w:val="0"/>
              <w:adjustRightInd w:val="0"/>
              <w:spacing w:before="60" w:after="60"/>
              <w:ind w:left="1418" w:hanging="284"/>
              <w:textAlignment w:val="baseline"/>
              <w:rPr>
                <w:rFonts w:ascii="Times" w:hAnsi="Times" w:cs="Times"/>
                <w:lang w:eastAsia="ko-KR"/>
              </w:rPr>
            </w:pPr>
            <w:bookmarkStart w:id="10"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10"/>
            <w:r w:rsidRPr="00136DCA">
              <w:rPr>
                <w:rFonts w:ascii="Times" w:hAnsi="Times" w:cs="Times"/>
                <w:lang w:eastAsia="ko-KR"/>
              </w:rPr>
              <w:t xml:space="preserve"> (when SL-HARQ is enabled in SCI)</w:t>
            </w:r>
          </w:p>
        </w:tc>
      </w:tr>
    </w:tbl>
    <w:p w14:paraId="29D4E125" w14:textId="77777777" w:rsidR="00A22D3B" w:rsidRDefault="00A22D3B" w:rsidP="00111481">
      <w:pPr>
        <w:spacing w:after="240"/>
        <w:jc w:val="both"/>
        <w:rPr>
          <w:rFonts w:eastAsia="SimSun"/>
          <w:bCs/>
        </w:rPr>
      </w:pPr>
    </w:p>
    <w:p w14:paraId="20DF8235" w14:textId="19099A53" w:rsidR="005532E0" w:rsidRDefault="00111481" w:rsidP="00111481">
      <w:pPr>
        <w:spacing w:after="240"/>
        <w:jc w:val="both"/>
        <w:rPr>
          <w:rFonts w:eastAsia="SimSun"/>
          <w:bCs/>
        </w:rPr>
      </w:pPr>
      <w:r w:rsidRPr="00087479">
        <w:rPr>
          <w:rFonts w:eastAsia="SimSun"/>
          <w:bCs/>
        </w:rPr>
        <w:t xml:space="preserve">The objective of sidelink CA is a RAN2-led objective, which involves sidelink carrier selection, synchronization of aggregated carriers, handling the limited capability, power control for simultaneous sidelink transmissions and packet duplication. Since LTE sidelink CA already has the design for the above features, the LTE sidelink CA design should be used as a baseline to minimize the specification efforts. </w:t>
      </w:r>
      <w:r w:rsidR="005532E0">
        <w:rPr>
          <w:rFonts w:eastAsia="SimSun"/>
          <w:bCs/>
        </w:rPr>
        <w:t xml:space="preserve">This objective is </w:t>
      </w:r>
      <w:r w:rsidR="0030198F">
        <w:rPr>
          <w:rFonts w:eastAsia="SimSun"/>
          <w:bCs/>
        </w:rPr>
        <w:t xml:space="preserve">important for high-throughput and high reliability </w:t>
      </w:r>
      <w:r w:rsidR="005532E0">
        <w:rPr>
          <w:rFonts w:eastAsia="SimSun"/>
          <w:bCs/>
        </w:rPr>
        <w:t xml:space="preserve">sidelink </w:t>
      </w:r>
      <w:r w:rsidR="0030198F">
        <w:rPr>
          <w:rFonts w:eastAsia="SimSun"/>
          <w:bCs/>
        </w:rPr>
        <w:t>communication and are widely supported by many companies in earlier plenary discussions</w:t>
      </w:r>
      <w:r w:rsidR="005532E0">
        <w:rPr>
          <w:rFonts w:eastAsia="SimSun"/>
          <w:bCs/>
        </w:rPr>
        <w:t>, and hence it is preferred to work on this objective in Rel-18</w:t>
      </w:r>
      <w:r w:rsidR="00A22D3B">
        <w:rPr>
          <w:rFonts w:eastAsia="SimSun"/>
          <w:bCs/>
        </w:rPr>
        <w:t xml:space="preserve"> NR sidelink evolution</w:t>
      </w:r>
      <w:r w:rsidR="005532E0">
        <w:rPr>
          <w:rFonts w:eastAsia="SimSun"/>
          <w:bCs/>
        </w:rPr>
        <w:t xml:space="preserve">. </w:t>
      </w:r>
    </w:p>
    <w:p w14:paraId="188ADA90" w14:textId="2BD04FDF" w:rsidR="00A9511E" w:rsidRDefault="005532E0" w:rsidP="00111481">
      <w:pPr>
        <w:spacing w:after="240"/>
        <w:jc w:val="both"/>
        <w:rPr>
          <w:rFonts w:eastAsia="SimSun"/>
          <w:bCs/>
        </w:rPr>
      </w:pPr>
      <w:r>
        <w:rPr>
          <w:rFonts w:eastAsia="SimSun"/>
          <w:bCs/>
        </w:rPr>
        <w:t>The existing workload in RAN2 NR sidelink evolution is not heavy, and from RAN2 point of view, the specification work on sidelink CA is doable in Rel-18</w:t>
      </w:r>
      <w:r w:rsidR="00A9511E">
        <w:rPr>
          <w:rFonts w:eastAsia="SimSun"/>
          <w:bCs/>
        </w:rPr>
        <w:t xml:space="preserve"> NR sidelink evolution</w:t>
      </w:r>
      <w:r>
        <w:rPr>
          <w:rFonts w:eastAsia="SimSun"/>
          <w:bCs/>
        </w:rPr>
        <w:t xml:space="preserve">. However, the bottleneck is RAN1 workload. In our view, the current work on </w:t>
      </w:r>
      <w:r w:rsidRPr="005532E0">
        <w:rPr>
          <w:rFonts w:eastAsia="SimSun"/>
          <w:bCs/>
        </w:rPr>
        <w:t>sidelink on unlicensed spectrum</w:t>
      </w:r>
      <w:r>
        <w:rPr>
          <w:rFonts w:eastAsia="SimSun"/>
          <w:bCs/>
        </w:rPr>
        <w:t xml:space="preserve"> and</w:t>
      </w:r>
      <w:r w:rsidRPr="005532E0">
        <w:rPr>
          <w:rFonts w:eastAsia="SimSun"/>
          <w:bCs/>
        </w:rPr>
        <w:t xml:space="preserve"> </w:t>
      </w:r>
      <w:r w:rsidRPr="005532E0">
        <w:rPr>
          <w:rFonts w:eastAsia="SimSun"/>
          <w:bCs/>
        </w:rPr>
        <w:lastRenderedPageBreak/>
        <w:t>co-channel coexistence for LTE sidelink and NR sidelink</w:t>
      </w:r>
      <w:r>
        <w:rPr>
          <w:rFonts w:eastAsia="SimSun"/>
          <w:bCs/>
        </w:rPr>
        <w:t xml:space="preserve"> already occupies most of the RAN1 workload. </w:t>
      </w:r>
      <w:r w:rsidR="00A22D3B">
        <w:rPr>
          <w:rFonts w:eastAsia="SimSun"/>
          <w:bCs/>
        </w:rPr>
        <w:t>Th</w:t>
      </w:r>
      <w:r>
        <w:rPr>
          <w:rFonts w:eastAsia="SimSun"/>
          <w:bCs/>
        </w:rPr>
        <w:t xml:space="preserve">e continuation of study and specification of enhanced sidelink operation on FR2 licensed spectrum may take the remaining RAN1 workload. </w:t>
      </w:r>
      <w:r w:rsidR="0084327E">
        <w:rPr>
          <w:rFonts w:eastAsia="SimSun"/>
          <w:bCs/>
        </w:rPr>
        <w:t>O</w:t>
      </w:r>
      <w:r w:rsidR="00A22D3B">
        <w:rPr>
          <w:rFonts w:eastAsia="SimSun"/>
          <w:bCs/>
        </w:rPr>
        <w:t xml:space="preserve">ne </w:t>
      </w:r>
      <w:r w:rsidR="0084327E">
        <w:rPr>
          <w:rFonts w:eastAsia="SimSun"/>
          <w:bCs/>
        </w:rPr>
        <w:t>possible approach to accommodate SL CA work in Rel-18</w:t>
      </w:r>
      <w:r w:rsidR="00A22D3B">
        <w:rPr>
          <w:rFonts w:eastAsia="SimSun"/>
          <w:bCs/>
        </w:rPr>
        <w:t xml:space="preserve"> is to restrict the objective of sidelink on FR2 licensed spectrum to study phase in Rel-18 NR sidelink evolution, with possibly further reducing the study scope (e.g., excluding the beam failure recovery). </w:t>
      </w:r>
    </w:p>
    <w:p w14:paraId="00EE7A11" w14:textId="6F7B1C2B" w:rsidR="00111481" w:rsidRDefault="00A22D3B" w:rsidP="00111481">
      <w:pPr>
        <w:spacing w:after="240"/>
        <w:jc w:val="both"/>
        <w:rPr>
          <w:rFonts w:eastAsia="SimSun"/>
          <w:bCs/>
        </w:rPr>
      </w:pPr>
      <w:r>
        <w:rPr>
          <w:rFonts w:eastAsia="SimSun"/>
          <w:bCs/>
        </w:rPr>
        <w:t xml:space="preserve">In summary, we think </w:t>
      </w:r>
      <w:r w:rsidR="00A9511E">
        <w:rPr>
          <w:rFonts w:eastAsia="SimSun"/>
          <w:bCs/>
        </w:rPr>
        <w:t>b</w:t>
      </w:r>
      <w:r w:rsidRPr="00A22D3B">
        <w:rPr>
          <w:rFonts w:eastAsia="SimSun"/>
          <w:bCs/>
        </w:rPr>
        <w:t>esides sidelink on unlicensed spectrum, co-channel coexistence for LTE sidelink and NR sidelink and sidelink on FR2 licensed spectrum,</w:t>
      </w:r>
      <w:r>
        <w:rPr>
          <w:rFonts w:eastAsia="SimSun"/>
          <w:bCs/>
        </w:rPr>
        <w:t xml:space="preserve"> in case RAN1 workload allows, the objective of sidelink CA could be started in Rel-18</w:t>
      </w:r>
      <w:r w:rsidR="0084327E">
        <w:rPr>
          <w:rFonts w:eastAsia="SimSun"/>
          <w:bCs/>
        </w:rPr>
        <w:t xml:space="preserve"> in Q1 of 2023</w:t>
      </w:r>
      <w:r>
        <w:rPr>
          <w:rFonts w:eastAsia="SimSun"/>
          <w:bCs/>
        </w:rPr>
        <w:t xml:space="preserve">. </w:t>
      </w:r>
    </w:p>
    <w:p w14:paraId="60F48CF6" w14:textId="6B5F6221" w:rsidR="003D51E2" w:rsidRPr="003D51E2" w:rsidRDefault="003D51E2" w:rsidP="00111481">
      <w:pPr>
        <w:spacing w:after="240"/>
        <w:jc w:val="both"/>
        <w:rPr>
          <w:rFonts w:eastAsia="SimSun"/>
          <w:bCs/>
          <w:i/>
          <w:iCs/>
        </w:rPr>
      </w:pPr>
      <w:r w:rsidRPr="009E640C">
        <w:rPr>
          <w:rFonts w:eastAsia="SimSun"/>
          <w:bCs/>
          <w:i/>
          <w:iCs/>
        </w:rPr>
        <w:t xml:space="preserve">Observation </w:t>
      </w:r>
      <w:r>
        <w:rPr>
          <w:rFonts w:eastAsia="SimSun"/>
          <w:bCs/>
          <w:i/>
          <w:iCs/>
        </w:rPr>
        <w:t>3</w:t>
      </w:r>
      <w:r w:rsidRPr="009E640C">
        <w:rPr>
          <w:rFonts w:eastAsia="SimSun"/>
          <w:bCs/>
          <w:i/>
          <w:iCs/>
        </w:rPr>
        <w:t xml:space="preserve">: </w:t>
      </w:r>
      <w:r>
        <w:rPr>
          <w:rFonts w:eastAsia="SimSun"/>
          <w:bCs/>
          <w:i/>
          <w:iCs/>
        </w:rPr>
        <w:t>T</w:t>
      </w:r>
      <w:r w:rsidRPr="003D51E2">
        <w:rPr>
          <w:rFonts w:eastAsia="SimSun"/>
          <w:bCs/>
          <w:i/>
          <w:iCs/>
        </w:rPr>
        <w:t>he existing workload in RAN2 NR sidelink evolution is not heavy</w:t>
      </w:r>
      <w:r>
        <w:rPr>
          <w:rFonts w:eastAsia="SimSun"/>
          <w:bCs/>
          <w:i/>
          <w:iCs/>
        </w:rPr>
        <w:t xml:space="preserve"> </w:t>
      </w:r>
      <w:r w:rsidRPr="003D51E2">
        <w:rPr>
          <w:rFonts w:eastAsia="SimSun"/>
          <w:bCs/>
          <w:i/>
          <w:iCs/>
        </w:rPr>
        <w:t>and the specification work on sidelink CA is doable in Rel-18 NR sidelink evolution</w:t>
      </w:r>
      <w:r>
        <w:rPr>
          <w:rFonts w:eastAsia="SimSun"/>
          <w:bCs/>
          <w:i/>
          <w:iCs/>
        </w:rPr>
        <w:t xml:space="preserve"> on RAN2 side. T</w:t>
      </w:r>
      <w:r w:rsidRPr="003D51E2">
        <w:rPr>
          <w:rFonts w:eastAsia="SimSun"/>
          <w:bCs/>
          <w:i/>
          <w:iCs/>
        </w:rPr>
        <w:t xml:space="preserve">he bottleneck </w:t>
      </w:r>
      <w:r>
        <w:rPr>
          <w:rFonts w:eastAsia="SimSun"/>
          <w:bCs/>
          <w:i/>
          <w:iCs/>
        </w:rPr>
        <w:t xml:space="preserve">for sidelink CA in Rel-18 </w:t>
      </w:r>
      <w:r w:rsidRPr="003D51E2">
        <w:rPr>
          <w:rFonts w:eastAsia="SimSun"/>
          <w:bCs/>
          <w:i/>
          <w:iCs/>
        </w:rPr>
        <w:t>is RAN1 workload</w:t>
      </w:r>
      <w:r>
        <w:rPr>
          <w:rFonts w:eastAsia="SimSun"/>
          <w:bCs/>
          <w:i/>
          <w:iCs/>
        </w:rPr>
        <w:t xml:space="preserve">. </w:t>
      </w:r>
    </w:p>
    <w:p w14:paraId="2473403E" w14:textId="14904EBC" w:rsidR="00C950D0" w:rsidRPr="00A22D3B" w:rsidRDefault="00111481" w:rsidP="009750A8">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3</w:t>
      </w:r>
      <w:r w:rsidRPr="009E640C">
        <w:rPr>
          <w:rFonts w:eastAsia="SimSun"/>
          <w:bCs/>
          <w:i/>
          <w:iCs/>
        </w:rPr>
        <w:t>:</w:t>
      </w:r>
      <w:r>
        <w:rPr>
          <w:rFonts w:eastAsia="SimSun"/>
          <w:bCs/>
          <w:i/>
          <w:iCs/>
        </w:rPr>
        <w:t xml:space="preserve"> Besides sidelink on unlicensed spectrum,</w:t>
      </w:r>
      <w:r w:rsidRPr="00CE1B9B">
        <w:rPr>
          <w:rFonts w:eastAsia="SimSun"/>
          <w:bCs/>
          <w:i/>
          <w:iCs/>
        </w:rPr>
        <w:t xml:space="preserve"> </w:t>
      </w:r>
      <w:r>
        <w:rPr>
          <w:rFonts w:eastAsia="SimSun"/>
          <w:bCs/>
          <w:i/>
          <w:iCs/>
        </w:rPr>
        <w:t>co-channel coexistence for LTE sidelink and NR sidelink and sidelink on FR2 licensed spectrum, in case RAN1 workload allows, t</w:t>
      </w:r>
      <w:r w:rsidRPr="00087479">
        <w:rPr>
          <w:rFonts w:eastAsia="SimSun"/>
          <w:bCs/>
          <w:i/>
          <w:iCs/>
        </w:rPr>
        <w:t xml:space="preserve">he objective of sidelink CA </w:t>
      </w:r>
      <w:r>
        <w:rPr>
          <w:rFonts w:eastAsia="SimSun"/>
          <w:bCs/>
          <w:i/>
          <w:iCs/>
        </w:rPr>
        <w:t>could</w:t>
      </w:r>
      <w:r w:rsidRPr="00087479">
        <w:rPr>
          <w:rFonts w:eastAsia="SimSun"/>
          <w:bCs/>
          <w:i/>
          <w:iCs/>
        </w:rPr>
        <w:t xml:space="preserve"> be started</w:t>
      </w:r>
      <w:r w:rsidR="003D51E2">
        <w:rPr>
          <w:rFonts w:eastAsia="SimSun"/>
          <w:bCs/>
          <w:i/>
          <w:iCs/>
        </w:rPr>
        <w:t xml:space="preserve"> in Q1 2023</w:t>
      </w:r>
      <w:r w:rsidRPr="00087479">
        <w:rPr>
          <w:rFonts w:eastAsia="SimSun"/>
          <w:bCs/>
          <w:i/>
          <w:iCs/>
        </w:rPr>
        <w:t>.</w:t>
      </w:r>
    </w:p>
    <w:p w14:paraId="41B42166" w14:textId="77777777" w:rsidR="009750A8" w:rsidRPr="00AB663D" w:rsidRDefault="009750A8" w:rsidP="009750A8">
      <w:pPr>
        <w:pStyle w:val="Heading1"/>
        <w:rPr>
          <w:sz w:val="32"/>
          <w:szCs w:val="32"/>
        </w:rPr>
      </w:pPr>
      <w:r w:rsidRPr="00AB663D">
        <w:rPr>
          <w:sz w:val="32"/>
          <w:szCs w:val="32"/>
        </w:rPr>
        <w:t>Conclusion</w:t>
      </w:r>
    </w:p>
    <w:p w14:paraId="36722E0E" w14:textId="1E18395E" w:rsidR="009750A8" w:rsidRDefault="009750A8" w:rsidP="009750A8">
      <w:pPr>
        <w:spacing w:after="240" w:line="276" w:lineRule="auto"/>
        <w:jc w:val="both"/>
        <w:rPr>
          <w:rFonts w:eastAsia="SimSun"/>
        </w:rPr>
      </w:pPr>
      <w:r w:rsidRPr="00766487">
        <w:rPr>
          <w:rFonts w:eastAsia="SimSun"/>
        </w:rPr>
        <w:t>Based on the discussion</w:t>
      </w:r>
      <w:r w:rsidR="005532E0">
        <w:rPr>
          <w:rFonts w:eastAsia="SimSun"/>
        </w:rPr>
        <w:t>s</w:t>
      </w:r>
      <w:r w:rsidRPr="00766487">
        <w:rPr>
          <w:rFonts w:eastAsia="SimSun"/>
        </w:rPr>
        <w:t xml:space="preserve"> above, we have the following </w:t>
      </w:r>
      <w:r w:rsidR="004F3429">
        <w:rPr>
          <w:rFonts w:eastAsia="SimSun"/>
        </w:rPr>
        <w:t xml:space="preserve">observation and </w:t>
      </w:r>
      <w:r w:rsidRPr="00766487">
        <w:rPr>
          <w:rFonts w:eastAsia="SimSun"/>
        </w:rPr>
        <w:t>proposal</w:t>
      </w:r>
      <w:r w:rsidR="004F3429">
        <w:rPr>
          <w:rFonts w:eastAsia="SimSun"/>
        </w:rPr>
        <w:t>s</w:t>
      </w:r>
      <w:r w:rsidRPr="00766487">
        <w:rPr>
          <w:rFonts w:eastAsia="SimSun"/>
        </w:rPr>
        <w:t>.</w:t>
      </w:r>
    </w:p>
    <w:p w14:paraId="0DB9EE5E" w14:textId="3DA689B0" w:rsidR="00F54717" w:rsidRDefault="00F54717" w:rsidP="007052A7">
      <w:pPr>
        <w:spacing w:after="240"/>
        <w:jc w:val="both"/>
        <w:rPr>
          <w:rFonts w:eastAsia="SimSun"/>
          <w:bCs/>
          <w:i/>
          <w:iCs/>
        </w:rPr>
      </w:pPr>
      <w:r w:rsidRPr="009E640C">
        <w:rPr>
          <w:rFonts w:eastAsia="SimSun"/>
          <w:bCs/>
          <w:i/>
          <w:iCs/>
        </w:rPr>
        <w:t>Observation 1:</w:t>
      </w:r>
      <w:r>
        <w:rPr>
          <w:rFonts w:eastAsia="SimSun"/>
          <w:bCs/>
          <w:i/>
          <w:iCs/>
        </w:rPr>
        <w:t xml:space="preserve"> Good progresses have been made on the study of sidelink on unlicensed spectrum. </w:t>
      </w:r>
    </w:p>
    <w:p w14:paraId="42570B6D" w14:textId="43C75330" w:rsidR="00F54717" w:rsidRDefault="00F54717" w:rsidP="007052A7">
      <w:pPr>
        <w:spacing w:after="240"/>
        <w:jc w:val="both"/>
        <w:rPr>
          <w:rFonts w:eastAsia="SimSun"/>
          <w:bCs/>
          <w:i/>
          <w:iCs/>
        </w:rPr>
      </w:pPr>
      <w:r>
        <w:rPr>
          <w:rFonts w:eastAsia="SimSun"/>
          <w:bCs/>
          <w:i/>
          <w:iCs/>
        </w:rPr>
        <w:t>Proposal</w:t>
      </w:r>
      <w:r w:rsidRPr="009E640C">
        <w:rPr>
          <w:rFonts w:eastAsia="SimSun"/>
          <w:bCs/>
          <w:i/>
          <w:iCs/>
        </w:rPr>
        <w:t xml:space="preserve"> 1:</w:t>
      </w:r>
      <w:r>
        <w:rPr>
          <w:rFonts w:eastAsia="SimSun"/>
          <w:bCs/>
          <w:i/>
          <w:iCs/>
        </w:rPr>
        <w:t xml:space="preserve"> The objective of sidelink on unlicensed spectrum is to be continued for normative phase. </w:t>
      </w:r>
    </w:p>
    <w:p w14:paraId="5E63E59A" w14:textId="0985B728" w:rsidR="007B15B3" w:rsidRDefault="007B15B3" w:rsidP="007052A7">
      <w:pPr>
        <w:spacing w:after="240"/>
        <w:jc w:val="both"/>
        <w:rPr>
          <w:rFonts w:eastAsia="SimSun"/>
          <w:bCs/>
          <w:i/>
          <w:iCs/>
        </w:rPr>
      </w:pPr>
      <w:r w:rsidRPr="009E640C">
        <w:rPr>
          <w:rFonts w:eastAsia="SimSun"/>
          <w:bCs/>
          <w:i/>
          <w:iCs/>
        </w:rPr>
        <w:t xml:space="preserve">Observation </w:t>
      </w:r>
      <w:r w:rsidR="00F54717">
        <w:rPr>
          <w:rFonts w:eastAsia="SimSun"/>
          <w:bCs/>
          <w:i/>
          <w:iCs/>
        </w:rPr>
        <w:t>2</w:t>
      </w:r>
      <w:r w:rsidRPr="009E640C">
        <w:rPr>
          <w:rFonts w:eastAsia="SimSun"/>
          <w:bCs/>
          <w:i/>
          <w:iCs/>
        </w:rPr>
        <w:t xml:space="preserve">: </w:t>
      </w:r>
      <w:r w:rsidR="00F54717">
        <w:rPr>
          <w:rFonts w:eastAsia="SimSun"/>
          <w:bCs/>
          <w:i/>
          <w:iCs/>
        </w:rPr>
        <w:t xml:space="preserve">The update of evaluation methodology for commercial deployment scenario </w:t>
      </w:r>
      <w:r w:rsidR="002F34D9">
        <w:rPr>
          <w:rFonts w:eastAsia="SimSun"/>
          <w:bCs/>
          <w:i/>
          <w:iCs/>
        </w:rPr>
        <w:t xml:space="preserve">for sidelink on FR2 licensed spectrum </w:t>
      </w:r>
      <w:r w:rsidR="00F54717">
        <w:rPr>
          <w:rFonts w:eastAsia="SimSun"/>
          <w:bCs/>
          <w:i/>
          <w:iCs/>
        </w:rPr>
        <w:t>is 100% complete</w:t>
      </w:r>
      <w:r>
        <w:rPr>
          <w:rFonts w:eastAsia="SimSun"/>
          <w:bCs/>
          <w:i/>
          <w:iCs/>
        </w:rPr>
        <w:t xml:space="preserve">. </w:t>
      </w:r>
    </w:p>
    <w:p w14:paraId="426933B7" w14:textId="595CA01F" w:rsidR="00606058" w:rsidRDefault="00F54717" w:rsidP="00F439E0">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2</w:t>
      </w:r>
      <w:r w:rsidRPr="009E640C">
        <w:rPr>
          <w:rFonts w:eastAsia="SimSun"/>
          <w:bCs/>
          <w:i/>
          <w:iCs/>
        </w:rPr>
        <w:t>:</w:t>
      </w:r>
      <w:r>
        <w:rPr>
          <w:rFonts w:eastAsia="SimSun"/>
          <w:bCs/>
          <w:i/>
          <w:iCs/>
        </w:rPr>
        <w:t xml:space="preserve"> The objective of sidelink on FR2 licensed spectrum is to be continued for either study or study plus specification work after RAN# 98-e meeting. </w:t>
      </w:r>
    </w:p>
    <w:p w14:paraId="5177B940" w14:textId="4ABDB897" w:rsidR="003D51E2" w:rsidRPr="005532E0" w:rsidRDefault="003D51E2" w:rsidP="00F439E0">
      <w:pPr>
        <w:spacing w:after="240"/>
        <w:jc w:val="both"/>
        <w:rPr>
          <w:rFonts w:eastAsia="SimSun"/>
          <w:bCs/>
          <w:i/>
          <w:iCs/>
        </w:rPr>
      </w:pPr>
      <w:r w:rsidRPr="009E640C">
        <w:rPr>
          <w:rFonts w:eastAsia="SimSun"/>
          <w:bCs/>
          <w:i/>
          <w:iCs/>
        </w:rPr>
        <w:t xml:space="preserve">Observation </w:t>
      </w:r>
      <w:r>
        <w:rPr>
          <w:rFonts w:eastAsia="SimSun"/>
          <w:bCs/>
          <w:i/>
          <w:iCs/>
        </w:rPr>
        <w:t>3</w:t>
      </w:r>
      <w:r w:rsidRPr="009E640C">
        <w:rPr>
          <w:rFonts w:eastAsia="SimSun"/>
          <w:bCs/>
          <w:i/>
          <w:iCs/>
        </w:rPr>
        <w:t>:</w:t>
      </w:r>
      <w:r w:rsidR="005F1AE3">
        <w:rPr>
          <w:rFonts w:eastAsia="SimSun"/>
          <w:bCs/>
          <w:i/>
          <w:iCs/>
        </w:rPr>
        <w:t xml:space="preserve"> </w:t>
      </w:r>
      <w:r>
        <w:rPr>
          <w:rFonts w:eastAsia="SimSun"/>
          <w:bCs/>
          <w:i/>
          <w:iCs/>
        </w:rPr>
        <w:t>T</w:t>
      </w:r>
      <w:r w:rsidRPr="003D51E2">
        <w:rPr>
          <w:rFonts w:eastAsia="SimSun"/>
          <w:bCs/>
          <w:i/>
          <w:iCs/>
        </w:rPr>
        <w:t>he existing workload in RAN2 NR sidelink evolution is not heavy</w:t>
      </w:r>
      <w:r w:rsidR="005F1AE3">
        <w:rPr>
          <w:rFonts w:eastAsia="SimSun"/>
          <w:bCs/>
          <w:i/>
          <w:iCs/>
        </w:rPr>
        <w:t xml:space="preserve"> </w:t>
      </w:r>
      <w:r w:rsidRPr="003D51E2">
        <w:rPr>
          <w:rFonts w:eastAsia="SimSun"/>
          <w:bCs/>
          <w:i/>
          <w:iCs/>
        </w:rPr>
        <w:t>and the specification work on sidelink CA is doable in Rel-18 NR sidelink evolution</w:t>
      </w:r>
      <w:r>
        <w:rPr>
          <w:rFonts w:eastAsia="SimSun"/>
          <w:bCs/>
          <w:i/>
          <w:iCs/>
        </w:rPr>
        <w:t xml:space="preserve"> on RAN2 side. T</w:t>
      </w:r>
      <w:r w:rsidRPr="003D51E2">
        <w:rPr>
          <w:rFonts w:eastAsia="SimSun"/>
          <w:bCs/>
          <w:i/>
          <w:iCs/>
        </w:rPr>
        <w:t xml:space="preserve">he bottleneck </w:t>
      </w:r>
      <w:r>
        <w:rPr>
          <w:rFonts w:eastAsia="SimSun"/>
          <w:bCs/>
          <w:i/>
          <w:iCs/>
        </w:rPr>
        <w:t xml:space="preserve">for sidelink CA in Rel-18 </w:t>
      </w:r>
      <w:r w:rsidRPr="003D51E2">
        <w:rPr>
          <w:rFonts w:eastAsia="SimSun"/>
          <w:bCs/>
          <w:i/>
          <w:iCs/>
        </w:rPr>
        <w:t>is RAN1 workload</w:t>
      </w:r>
      <w:r>
        <w:rPr>
          <w:rFonts w:eastAsia="SimSun"/>
          <w:bCs/>
          <w:i/>
          <w:iCs/>
        </w:rPr>
        <w:t xml:space="preserve">. </w:t>
      </w:r>
      <w:r w:rsidR="00C7195B">
        <w:rPr>
          <w:rFonts w:eastAsia="SimSun"/>
          <w:bCs/>
          <w:i/>
          <w:iCs/>
        </w:rPr>
        <w:t xml:space="preserve"> </w:t>
      </w:r>
    </w:p>
    <w:p w14:paraId="697CB00F" w14:textId="77777777" w:rsidR="003D51E2" w:rsidRPr="00A22D3B" w:rsidRDefault="003D51E2" w:rsidP="003D51E2">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3</w:t>
      </w:r>
      <w:r w:rsidRPr="009E640C">
        <w:rPr>
          <w:rFonts w:eastAsia="SimSun"/>
          <w:bCs/>
          <w:i/>
          <w:iCs/>
        </w:rPr>
        <w:t>:</w:t>
      </w:r>
      <w:r>
        <w:rPr>
          <w:rFonts w:eastAsia="SimSun"/>
          <w:bCs/>
          <w:i/>
          <w:iCs/>
        </w:rPr>
        <w:t xml:space="preserve"> Besides sidelink on unlicensed spectrum,</w:t>
      </w:r>
      <w:r w:rsidRPr="00CE1B9B">
        <w:rPr>
          <w:rFonts w:eastAsia="SimSun"/>
          <w:bCs/>
          <w:i/>
          <w:iCs/>
        </w:rPr>
        <w:t xml:space="preserve"> </w:t>
      </w:r>
      <w:r>
        <w:rPr>
          <w:rFonts w:eastAsia="SimSun"/>
          <w:bCs/>
          <w:i/>
          <w:iCs/>
        </w:rPr>
        <w:t>co-channel coexistence for LTE sidelink and NR sidelink and sidelink on FR2 licensed spectrum, in case RAN1 workload allows, t</w:t>
      </w:r>
      <w:r w:rsidRPr="00087479">
        <w:rPr>
          <w:rFonts w:eastAsia="SimSun"/>
          <w:bCs/>
          <w:i/>
          <w:iCs/>
        </w:rPr>
        <w:t xml:space="preserve">he objective of sidelink CA </w:t>
      </w:r>
      <w:r>
        <w:rPr>
          <w:rFonts w:eastAsia="SimSun"/>
          <w:bCs/>
          <w:i/>
          <w:iCs/>
        </w:rPr>
        <w:t>could</w:t>
      </w:r>
      <w:r w:rsidRPr="00087479">
        <w:rPr>
          <w:rFonts w:eastAsia="SimSun"/>
          <w:bCs/>
          <w:i/>
          <w:iCs/>
        </w:rPr>
        <w:t xml:space="preserve"> be started</w:t>
      </w:r>
      <w:r>
        <w:rPr>
          <w:rFonts w:eastAsia="SimSun"/>
          <w:bCs/>
          <w:i/>
          <w:iCs/>
        </w:rPr>
        <w:t xml:space="preserve"> in Q1 2023</w:t>
      </w:r>
      <w:r w:rsidRPr="00087479">
        <w:rPr>
          <w:rFonts w:eastAsia="SimSun"/>
          <w:bCs/>
          <w:i/>
          <w:iCs/>
        </w:rPr>
        <w:t>.</w:t>
      </w:r>
    </w:p>
    <w:p w14:paraId="05D2D604" w14:textId="77777777" w:rsidR="009750A8" w:rsidRPr="00336821" w:rsidRDefault="009750A8" w:rsidP="009750A8">
      <w:pPr>
        <w:pStyle w:val="Heading1"/>
        <w:rPr>
          <w:sz w:val="32"/>
          <w:szCs w:val="32"/>
        </w:rPr>
      </w:pPr>
      <w:r w:rsidRPr="00336821">
        <w:rPr>
          <w:sz w:val="32"/>
          <w:szCs w:val="32"/>
        </w:rPr>
        <w:t>Reference</w:t>
      </w:r>
    </w:p>
    <w:p w14:paraId="0468F966" w14:textId="7906A441" w:rsidR="009750A8" w:rsidRDefault="009750A8" w:rsidP="009750A8">
      <w:pPr>
        <w:pStyle w:val="BodyText"/>
        <w:numPr>
          <w:ilvl w:val="0"/>
          <w:numId w:val="2"/>
        </w:numPr>
        <w:spacing w:before="120"/>
        <w:jc w:val="both"/>
      </w:pPr>
      <w:bookmarkStart w:id="11" w:name="_Ref25671504"/>
      <w:bookmarkStart w:id="12" w:name="_Ref34641810"/>
      <w:bookmarkStart w:id="13" w:name="_Ref81552865"/>
      <w:bookmarkEnd w:id="0"/>
      <w:r>
        <w:t>RP-22</w:t>
      </w:r>
      <w:r w:rsidR="0088680D">
        <w:t>1</w:t>
      </w:r>
      <w:r w:rsidR="00CE1B9B">
        <w:t>93</w:t>
      </w:r>
      <w:r w:rsidR="00FE021D">
        <w:t>8</w:t>
      </w:r>
      <w:r>
        <w:t>, “</w:t>
      </w:r>
      <w:r w:rsidRPr="00F073EF">
        <w:rPr>
          <w:bCs/>
          <w:lang w:val="en-GB"/>
        </w:rPr>
        <w:t>WID</w:t>
      </w:r>
      <w:r w:rsidR="00FE021D">
        <w:rPr>
          <w:bCs/>
          <w:lang w:val="en-GB"/>
        </w:rPr>
        <w:t xml:space="preserve"> revision</w:t>
      </w:r>
      <w:r w:rsidR="0088680D">
        <w:rPr>
          <w:bCs/>
          <w:lang w:val="en-GB"/>
        </w:rPr>
        <w:t xml:space="preserve">: NR </w:t>
      </w:r>
      <w:r w:rsidR="00FE021D">
        <w:rPr>
          <w:bCs/>
          <w:lang w:val="en-GB"/>
        </w:rPr>
        <w:t>sidelink evolution</w:t>
      </w:r>
      <w:r>
        <w:t xml:space="preserve">,” </w:t>
      </w:r>
      <w:r w:rsidR="00CE1B9B">
        <w:t>Sept</w:t>
      </w:r>
      <w:r>
        <w:t>. 2022.</w:t>
      </w:r>
      <w:bookmarkEnd w:id="11"/>
      <w:bookmarkEnd w:id="12"/>
      <w:bookmarkEnd w:id="13"/>
      <w:r>
        <w:t xml:space="preserve"> </w:t>
      </w:r>
    </w:p>
    <w:p w14:paraId="3768ACDB" w14:textId="7513E1B6" w:rsidR="00450974" w:rsidRDefault="00450974" w:rsidP="00450974">
      <w:pPr>
        <w:pStyle w:val="BodyText"/>
        <w:numPr>
          <w:ilvl w:val="0"/>
          <w:numId w:val="2"/>
        </w:numPr>
        <w:tabs>
          <w:tab w:val="left" w:pos="420"/>
        </w:tabs>
        <w:spacing w:before="120"/>
        <w:jc w:val="both"/>
      </w:pPr>
      <w:bookmarkStart w:id="14" w:name="_Ref120618942"/>
      <w:bookmarkStart w:id="15" w:name="_Ref112833471"/>
      <w:r>
        <w:t>Chairman’s Notes, 3GPP TSG RAN1 #111 meeting, Nov. 2022.</w:t>
      </w:r>
      <w:bookmarkEnd w:id="14"/>
    </w:p>
    <w:p w14:paraId="272D54D3" w14:textId="3D62372E" w:rsidR="00450974" w:rsidRDefault="00450974" w:rsidP="009750A8">
      <w:pPr>
        <w:pStyle w:val="BodyText"/>
        <w:numPr>
          <w:ilvl w:val="0"/>
          <w:numId w:val="2"/>
        </w:numPr>
        <w:spacing w:before="120"/>
        <w:jc w:val="both"/>
      </w:pPr>
      <w:bookmarkStart w:id="16" w:name="_Ref120626578"/>
      <w:r>
        <w:t>Chairman’s Notes, 3GPP TSG RAN1 #110bis-e meeting, Oct. 2022.</w:t>
      </w:r>
      <w:bookmarkEnd w:id="16"/>
    </w:p>
    <w:p w14:paraId="7BEBAAB6" w14:textId="384F4F97" w:rsidR="00450974" w:rsidRDefault="00450974" w:rsidP="009750A8">
      <w:pPr>
        <w:pStyle w:val="BodyText"/>
        <w:numPr>
          <w:ilvl w:val="0"/>
          <w:numId w:val="2"/>
        </w:numPr>
        <w:spacing w:before="120"/>
        <w:jc w:val="both"/>
      </w:pPr>
      <w:bookmarkStart w:id="17" w:name="_Ref120618945"/>
      <w:r>
        <w:t>Chairman’s Notes, 3GPP TSG RAN1 #110 meeting, Aug. 2022.</w:t>
      </w:r>
      <w:bookmarkEnd w:id="17"/>
      <w:r>
        <w:t xml:space="preserve"> </w:t>
      </w:r>
    </w:p>
    <w:p w14:paraId="1CFE52FA" w14:textId="3A4C1700" w:rsidR="00B869D7" w:rsidRDefault="00B869D7" w:rsidP="00B869D7">
      <w:pPr>
        <w:pStyle w:val="BodyText"/>
        <w:numPr>
          <w:ilvl w:val="0"/>
          <w:numId w:val="2"/>
        </w:numPr>
        <w:spacing w:before="120"/>
        <w:jc w:val="both"/>
      </w:pPr>
      <w:bookmarkStart w:id="18" w:name="_Ref120623784"/>
      <w:r>
        <w:t>Chairman’s Notes, 3GPP TSG RAN1 #109-e meeting, May 2022.</w:t>
      </w:r>
      <w:bookmarkEnd w:id="18"/>
      <w:r>
        <w:t xml:space="preserve"> </w:t>
      </w:r>
    </w:p>
    <w:bookmarkEnd w:id="15"/>
    <w:p w14:paraId="7207D076" w14:textId="301617EA" w:rsidR="009A0AA6" w:rsidRPr="00A16497" w:rsidRDefault="009A0AA6" w:rsidP="000D62D0">
      <w:pPr>
        <w:pStyle w:val="BodyText"/>
        <w:spacing w:before="120"/>
        <w:rPr>
          <w:b/>
          <w:szCs w:val="20"/>
          <w:lang w:val="en-GB" w:eastAsia="x-none"/>
        </w:rPr>
      </w:pPr>
    </w:p>
    <w:sectPr w:rsidR="009A0AA6" w:rsidRPr="00A16497" w:rsidSect="00827761">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281CA" w14:textId="77777777" w:rsidR="00EF5C9A" w:rsidRDefault="00EF5C9A">
      <w:r>
        <w:separator/>
      </w:r>
    </w:p>
  </w:endnote>
  <w:endnote w:type="continuationSeparator" w:id="0">
    <w:p w14:paraId="1C55024E" w14:textId="77777777" w:rsidR="00EF5C9A" w:rsidRDefault="00EF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807187"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C8F31" w14:textId="77777777" w:rsidR="00EF5C9A" w:rsidRDefault="00EF5C9A">
      <w:r>
        <w:separator/>
      </w:r>
    </w:p>
  </w:footnote>
  <w:footnote w:type="continuationSeparator" w:id="0">
    <w:p w14:paraId="6F1219E5" w14:textId="77777777" w:rsidR="00EF5C9A" w:rsidRDefault="00EF5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C143A"/>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9270DA"/>
    <w:multiLevelType w:val="multilevel"/>
    <w:tmpl w:val="E7E27EDE"/>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471F25"/>
    <w:multiLevelType w:val="hybridMultilevel"/>
    <w:tmpl w:val="5B8447EA"/>
    <w:lvl w:ilvl="0" w:tplc="9B6C1BA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465A24"/>
    <w:multiLevelType w:val="multilevel"/>
    <w:tmpl w:val="5B8447EA"/>
    <w:styleLink w:val="CurrentList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8"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FB7F31"/>
    <w:multiLevelType w:val="multilevel"/>
    <w:tmpl w:val="E404169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6884664"/>
    <w:multiLevelType w:val="hybridMultilevel"/>
    <w:tmpl w:val="E4041698"/>
    <w:lvl w:ilvl="0" w:tplc="E97CCB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6F0E20"/>
    <w:multiLevelType w:val="multilevel"/>
    <w:tmpl w:val="5B8447EA"/>
    <w:styleLink w:val="CurrentList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665CAC"/>
    <w:multiLevelType w:val="multilevel"/>
    <w:tmpl w:val="5B8447EA"/>
    <w:styleLink w:val="CurrentList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208776D"/>
    <w:multiLevelType w:val="multilevel"/>
    <w:tmpl w:val="4440AFDA"/>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7429B0"/>
    <w:multiLevelType w:val="multilevel"/>
    <w:tmpl w:val="7EC0F956"/>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75983378">
    <w:abstractNumId w:val="0"/>
  </w:num>
  <w:num w:numId="2" w16cid:durableId="1866401177">
    <w:abstractNumId w:val="16"/>
  </w:num>
  <w:num w:numId="3" w16cid:durableId="1833108178">
    <w:abstractNumId w:val="7"/>
  </w:num>
  <w:num w:numId="4" w16cid:durableId="159855059">
    <w:abstractNumId w:val="11"/>
  </w:num>
  <w:num w:numId="5" w16cid:durableId="1334070021">
    <w:abstractNumId w:val="6"/>
  </w:num>
  <w:num w:numId="6" w16cid:durableId="207768796">
    <w:abstractNumId w:val="8"/>
  </w:num>
  <w:num w:numId="7" w16cid:durableId="1745489868">
    <w:abstractNumId w:val="1"/>
  </w:num>
  <w:num w:numId="8" w16cid:durableId="1044601574">
    <w:abstractNumId w:val="4"/>
  </w:num>
  <w:num w:numId="9" w16cid:durableId="995035241">
    <w:abstractNumId w:val="2"/>
  </w:num>
  <w:num w:numId="10" w16cid:durableId="1709187424">
    <w:abstractNumId w:val="14"/>
  </w:num>
  <w:num w:numId="11" w16cid:durableId="1980842027">
    <w:abstractNumId w:val="15"/>
  </w:num>
  <w:num w:numId="12" w16cid:durableId="665135875">
    <w:abstractNumId w:val="3"/>
  </w:num>
  <w:num w:numId="13" w16cid:durableId="457649351">
    <w:abstractNumId w:val="10"/>
  </w:num>
  <w:num w:numId="14" w16cid:durableId="431320545">
    <w:abstractNumId w:val="12"/>
  </w:num>
  <w:num w:numId="15" w16cid:durableId="1704673092">
    <w:abstractNumId w:val="5"/>
  </w:num>
  <w:num w:numId="16" w16cid:durableId="1065301627">
    <w:abstractNumId w:val="9"/>
  </w:num>
  <w:num w:numId="17" w16cid:durableId="962149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1C31"/>
    <w:rsid w:val="00033843"/>
    <w:rsid w:val="000851A3"/>
    <w:rsid w:val="00087479"/>
    <w:rsid w:val="000A0EBB"/>
    <w:rsid w:val="000A3D82"/>
    <w:rsid w:val="000D62D0"/>
    <w:rsid w:val="000E20DA"/>
    <w:rsid w:val="001054F7"/>
    <w:rsid w:val="00111481"/>
    <w:rsid w:val="00120B55"/>
    <w:rsid w:val="00141444"/>
    <w:rsid w:val="001460A0"/>
    <w:rsid w:val="00173D51"/>
    <w:rsid w:val="00186FF2"/>
    <w:rsid w:val="00187BA5"/>
    <w:rsid w:val="001A753B"/>
    <w:rsid w:val="001E02D8"/>
    <w:rsid w:val="001F64F1"/>
    <w:rsid w:val="002026A4"/>
    <w:rsid w:val="00273768"/>
    <w:rsid w:val="002907B5"/>
    <w:rsid w:val="00292988"/>
    <w:rsid w:val="002B72E8"/>
    <w:rsid w:val="002C1A9D"/>
    <w:rsid w:val="002C2D3E"/>
    <w:rsid w:val="002C777F"/>
    <w:rsid w:val="002D0B7C"/>
    <w:rsid w:val="002E24D3"/>
    <w:rsid w:val="002E65E5"/>
    <w:rsid w:val="002E7516"/>
    <w:rsid w:val="002F34D9"/>
    <w:rsid w:val="00300BAD"/>
    <w:rsid w:val="0030198F"/>
    <w:rsid w:val="00303622"/>
    <w:rsid w:val="00324356"/>
    <w:rsid w:val="00331A2E"/>
    <w:rsid w:val="00340FC1"/>
    <w:rsid w:val="003C2171"/>
    <w:rsid w:val="003C33D7"/>
    <w:rsid w:val="003C3548"/>
    <w:rsid w:val="003C7276"/>
    <w:rsid w:val="003D51E2"/>
    <w:rsid w:val="003E2959"/>
    <w:rsid w:val="003E4D6F"/>
    <w:rsid w:val="00450974"/>
    <w:rsid w:val="00477E17"/>
    <w:rsid w:val="0049458D"/>
    <w:rsid w:val="004B516A"/>
    <w:rsid w:val="004B6918"/>
    <w:rsid w:val="004C73A7"/>
    <w:rsid w:val="004F3429"/>
    <w:rsid w:val="00506F19"/>
    <w:rsid w:val="00517608"/>
    <w:rsid w:val="005532E0"/>
    <w:rsid w:val="00555387"/>
    <w:rsid w:val="00567678"/>
    <w:rsid w:val="00590C70"/>
    <w:rsid w:val="005A1565"/>
    <w:rsid w:val="005B3FCD"/>
    <w:rsid w:val="005B69E7"/>
    <w:rsid w:val="005F1AE3"/>
    <w:rsid w:val="00603DE2"/>
    <w:rsid w:val="00606058"/>
    <w:rsid w:val="00610642"/>
    <w:rsid w:val="00614842"/>
    <w:rsid w:val="006252D3"/>
    <w:rsid w:val="0062681A"/>
    <w:rsid w:val="00641DE9"/>
    <w:rsid w:val="00681AAC"/>
    <w:rsid w:val="00686944"/>
    <w:rsid w:val="006A3762"/>
    <w:rsid w:val="006A4A4A"/>
    <w:rsid w:val="006A6FA9"/>
    <w:rsid w:val="006B1CEF"/>
    <w:rsid w:val="006B4DC4"/>
    <w:rsid w:val="006B5151"/>
    <w:rsid w:val="006B7144"/>
    <w:rsid w:val="006C6ECB"/>
    <w:rsid w:val="007052A7"/>
    <w:rsid w:val="00753DD0"/>
    <w:rsid w:val="00755FDF"/>
    <w:rsid w:val="007573D8"/>
    <w:rsid w:val="00766628"/>
    <w:rsid w:val="007A3B5A"/>
    <w:rsid w:val="007B15B3"/>
    <w:rsid w:val="007C08A0"/>
    <w:rsid w:val="007C12D9"/>
    <w:rsid w:val="007C1A63"/>
    <w:rsid w:val="007E04DC"/>
    <w:rsid w:val="007F6755"/>
    <w:rsid w:val="00833524"/>
    <w:rsid w:val="0084327E"/>
    <w:rsid w:val="00854074"/>
    <w:rsid w:val="008545F7"/>
    <w:rsid w:val="00856616"/>
    <w:rsid w:val="008673B6"/>
    <w:rsid w:val="00870358"/>
    <w:rsid w:val="00885F55"/>
    <w:rsid w:val="0088680D"/>
    <w:rsid w:val="008B157F"/>
    <w:rsid w:val="008F06A6"/>
    <w:rsid w:val="00923C8F"/>
    <w:rsid w:val="0094091B"/>
    <w:rsid w:val="0094410A"/>
    <w:rsid w:val="009750A8"/>
    <w:rsid w:val="009A0AA6"/>
    <w:rsid w:val="009E640C"/>
    <w:rsid w:val="009F3C3B"/>
    <w:rsid w:val="009F4C67"/>
    <w:rsid w:val="00A16497"/>
    <w:rsid w:val="00A22D3B"/>
    <w:rsid w:val="00A2505D"/>
    <w:rsid w:val="00A35165"/>
    <w:rsid w:val="00A47991"/>
    <w:rsid w:val="00A55194"/>
    <w:rsid w:val="00A67AB7"/>
    <w:rsid w:val="00A77151"/>
    <w:rsid w:val="00A90F4F"/>
    <w:rsid w:val="00A914A6"/>
    <w:rsid w:val="00A9511E"/>
    <w:rsid w:val="00A95F7E"/>
    <w:rsid w:val="00AB1543"/>
    <w:rsid w:val="00AB4B73"/>
    <w:rsid w:val="00AC4D7E"/>
    <w:rsid w:val="00AC6DA5"/>
    <w:rsid w:val="00AD6444"/>
    <w:rsid w:val="00B139C2"/>
    <w:rsid w:val="00B151CE"/>
    <w:rsid w:val="00B17AF5"/>
    <w:rsid w:val="00B17B7D"/>
    <w:rsid w:val="00B21315"/>
    <w:rsid w:val="00B25B38"/>
    <w:rsid w:val="00B32A54"/>
    <w:rsid w:val="00B428C0"/>
    <w:rsid w:val="00B440E0"/>
    <w:rsid w:val="00B507D5"/>
    <w:rsid w:val="00B63DDC"/>
    <w:rsid w:val="00B72180"/>
    <w:rsid w:val="00B76573"/>
    <w:rsid w:val="00B869D7"/>
    <w:rsid w:val="00B96F37"/>
    <w:rsid w:val="00BA3282"/>
    <w:rsid w:val="00BB0BDC"/>
    <w:rsid w:val="00BB4EDB"/>
    <w:rsid w:val="00BE6DCA"/>
    <w:rsid w:val="00BF1574"/>
    <w:rsid w:val="00C16270"/>
    <w:rsid w:val="00C170D0"/>
    <w:rsid w:val="00C206FD"/>
    <w:rsid w:val="00C52A33"/>
    <w:rsid w:val="00C57012"/>
    <w:rsid w:val="00C65E84"/>
    <w:rsid w:val="00C660CF"/>
    <w:rsid w:val="00C70380"/>
    <w:rsid w:val="00C7195B"/>
    <w:rsid w:val="00C7669F"/>
    <w:rsid w:val="00C84419"/>
    <w:rsid w:val="00C950D0"/>
    <w:rsid w:val="00CB19C0"/>
    <w:rsid w:val="00CE1B9B"/>
    <w:rsid w:val="00CE1E8F"/>
    <w:rsid w:val="00D00313"/>
    <w:rsid w:val="00D0362D"/>
    <w:rsid w:val="00D10811"/>
    <w:rsid w:val="00D14388"/>
    <w:rsid w:val="00D17EA7"/>
    <w:rsid w:val="00D33921"/>
    <w:rsid w:val="00D3456D"/>
    <w:rsid w:val="00D51048"/>
    <w:rsid w:val="00D512C6"/>
    <w:rsid w:val="00D72EBF"/>
    <w:rsid w:val="00D753EB"/>
    <w:rsid w:val="00D76E73"/>
    <w:rsid w:val="00D93920"/>
    <w:rsid w:val="00DA5498"/>
    <w:rsid w:val="00DA7191"/>
    <w:rsid w:val="00DB713E"/>
    <w:rsid w:val="00DC0190"/>
    <w:rsid w:val="00DC5BA1"/>
    <w:rsid w:val="00DE1991"/>
    <w:rsid w:val="00DE6EBB"/>
    <w:rsid w:val="00DF02E5"/>
    <w:rsid w:val="00DF4508"/>
    <w:rsid w:val="00E1213C"/>
    <w:rsid w:val="00E1797C"/>
    <w:rsid w:val="00E2403A"/>
    <w:rsid w:val="00E53E97"/>
    <w:rsid w:val="00E55063"/>
    <w:rsid w:val="00E613AC"/>
    <w:rsid w:val="00E6795B"/>
    <w:rsid w:val="00E91A7F"/>
    <w:rsid w:val="00EA7826"/>
    <w:rsid w:val="00EC41C6"/>
    <w:rsid w:val="00EC4F6F"/>
    <w:rsid w:val="00EE1EF0"/>
    <w:rsid w:val="00EE5787"/>
    <w:rsid w:val="00EF5C9A"/>
    <w:rsid w:val="00F0439A"/>
    <w:rsid w:val="00F439E0"/>
    <w:rsid w:val="00F54717"/>
    <w:rsid w:val="00F55314"/>
    <w:rsid w:val="00F72B87"/>
    <w:rsid w:val="00F9482E"/>
    <w:rsid w:val="00FA1F47"/>
    <w:rsid w:val="00FB3208"/>
    <w:rsid w:val="00FB7933"/>
    <w:rsid w:val="00FC0881"/>
    <w:rsid w:val="00FC21F9"/>
    <w:rsid w:val="00FD4CB7"/>
    <w:rsid w:val="00FD5326"/>
    <w:rsid w:val="00FE0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basedOn w:val="Normal"/>
    <w:uiPriority w:val="34"/>
    <w:qFormat/>
    <w:rsid w:val="00C84419"/>
    <w:pPr>
      <w:ind w:left="720"/>
      <w:contextualSpacing/>
    </w:pPr>
  </w:style>
  <w:style w:type="table" w:styleId="TableGrid">
    <w:name w:val="Table Grid"/>
    <w:basedOn w:val="TableNormal"/>
    <w:uiPriority w:val="39"/>
    <w:rsid w:val="00A55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C12D9"/>
    <w:pPr>
      <w:spacing w:after="200"/>
    </w:pPr>
    <w:rPr>
      <w:i/>
      <w:iCs/>
      <w:color w:val="44546A" w:themeColor="text2"/>
      <w:sz w:val="18"/>
      <w:szCs w:val="18"/>
    </w:rPr>
  </w:style>
  <w:style w:type="character" w:styleId="Emphasis">
    <w:name w:val="Emphasis"/>
    <w:uiPriority w:val="20"/>
    <w:qFormat/>
    <w:rsid w:val="00DE6EBB"/>
    <w:rPr>
      <w:i/>
      <w:iCs/>
    </w:rPr>
  </w:style>
  <w:style w:type="numbering" w:customStyle="1" w:styleId="CurrentList1">
    <w:name w:val="Current List1"/>
    <w:uiPriority w:val="99"/>
    <w:rsid w:val="00111481"/>
    <w:pPr>
      <w:numPr>
        <w:numId w:val="9"/>
      </w:numPr>
    </w:pPr>
  </w:style>
  <w:style w:type="numbering" w:customStyle="1" w:styleId="CurrentList2">
    <w:name w:val="Current List2"/>
    <w:uiPriority w:val="99"/>
    <w:rsid w:val="00111481"/>
    <w:pPr>
      <w:numPr>
        <w:numId w:val="10"/>
      </w:numPr>
    </w:pPr>
  </w:style>
  <w:style w:type="numbering" w:customStyle="1" w:styleId="CurrentList3">
    <w:name w:val="Current List3"/>
    <w:uiPriority w:val="99"/>
    <w:rsid w:val="00111481"/>
    <w:pPr>
      <w:numPr>
        <w:numId w:val="11"/>
      </w:numPr>
    </w:pPr>
  </w:style>
  <w:style w:type="numbering" w:customStyle="1" w:styleId="CurrentList4">
    <w:name w:val="Current List4"/>
    <w:uiPriority w:val="99"/>
    <w:rsid w:val="00111481"/>
    <w:pPr>
      <w:numPr>
        <w:numId w:val="12"/>
      </w:numPr>
    </w:pPr>
  </w:style>
  <w:style w:type="numbering" w:customStyle="1" w:styleId="CurrentList5">
    <w:name w:val="Current List5"/>
    <w:uiPriority w:val="99"/>
    <w:rsid w:val="00111481"/>
    <w:pPr>
      <w:numPr>
        <w:numId w:val="14"/>
      </w:numPr>
    </w:pPr>
  </w:style>
  <w:style w:type="numbering" w:customStyle="1" w:styleId="CurrentList6">
    <w:name w:val="Current List6"/>
    <w:uiPriority w:val="99"/>
    <w:rsid w:val="00111481"/>
    <w:pPr>
      <w:numPr>
        <w:numId w:val="15"/>
      </w:numPr>
    </w:pPr>
  </w:style>
  <w:style w:type="numbering" w:customStyle="1" w:styleId="CurrentList7">
    <w:name w:val="Current List7"/>
    <w:uiPriority w:val="99"/>
    <w:rsid w:val="00111481"/>
    <w:pPr>
      <w:numPr>
        <w:numId w:val="16"/>
      </w:numPr>
    </w:pPr>
  </w:style>
  <w:style w:type="numbering" w:customStyle="1" w:styleId="CurrentList8">
    <w:name w:val="Current List8"/>
    <w:uiPriority w:val="99"/>
    <w:rsid w:val="00111481"/>
    <w:pPr>
      <w:numPr>
        <w:numId w:val="17"/>
      </w:numPr>
    </w:pPr>
  </w:style>
  <w:style w:type="character" w:styleId="CommentReference">
    <w:name w:val="annotation reference"/>
    <w:basedOn w:val="DefaultParagraphFont"/>
    <w:uiPriority w:val="99"/>
    <w:semiHidden/>
    <w:unhideWhenUsed/>
    <w:rsid w:val="006252D3"/>
    <w:rPr>
      <w:sz w:val="16"/>
      <w:szCs w:val="16"/>
    </w:rPr>
  </w:style>
  <w:style w:type="paragraph" w:styleId="CommentText">
    <w:name w:val="annotation text"/>
    <w:basedOn w:val="Normal"/>
    <w:link w:val="CommentTextChar"/>
    <w:uiPriority w:val="99"/>
    <w:semiHidden/>
    <w:unhideWhenUsed/>
    <w:rsid w:val="006252D3"/>
    <w:rPr>
      <w:sz w:val="20"/>
      <w:szCs w:val="20"/>
    </w:rPr>
  </w:style>
  <w:style w:type="character" w:customStyle="1" w:styleId="CommentTextChar">
    <w:name w:val="Comment Text Char"/>
    <w:basedOn w:val="DefaultParagraphFont"/>
    <w:link w:val="CommentText"/>
    <w:uiPriority w:val="99"/>
    <w:semiHidden/>
    <w:rsid w:val="006252D3"/>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6252D3"/>
    <w:rPr>
      <w:b/>
      <w:bCs/>
    </w:rPr>
  </w:style>
  <w:style w:type="character" w:customStyle="1" w:styleId="CommentSubjectChar">
    <w:name w:val="Comment Subject Char"/>
    <w:basedOn w:val="CommentTextChar"/>
    <w:link w:val="CommentSubject"/>
    <w:uiPriority w:val="99"/>
    <w:semiHidden/>
    <w:rsid w:val="006252D3"/>
    <w:rPr>
      <w:rFonts w:eastAsia="Malgun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6</cp:revision>
  <dcterms:created xsi:type="dcterms:W3CDTF">2022-12-01T00:16:00Z</dcterms:created>
  <dcterms:modified xsi:type="dcterms:W3CDTF">2022-12-03T18:24:00Z</dcterms:modified>
</cp:coreProperties>
</file>